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419D1EC4" w:rsidR="004E0454" w:rsidRDefault="00A579DD" w:rsidP="007877D2">
      <w:pPr>
        <w:pStyle w:val="14"/>
      </w:pPr>
      <w:r>
        <w:t>ЩУАД.</w:t>
      </w:r>
      <w:r w:rsidR="003D06E0">
        <w:t>317.2</w:t>
      </w:r>
      <w:r w:rsidR="00C327EF">
        <w:t>М</w:t>
      </w:r>
    </w:p>
    <w:p w14:paraId="43B20B69" w14:textId="34D1EA47" w:rsidR="002C37F3" w:rsidRPr="00547F1D" w:rsidRDefault="002C37F3" w:rsidP="007877D2">
      <w:pPr>
        <w:pStyle w:val="14"/>
      </w:pPr>
      <w:r>
        <w:rPr>
          <w:lang w:val="en-US"/>
        </w:rPr>
        <w:t>V</w:t>
      </w:r>
      <w:r w:rsidRPr="002C37F3">
        <w:t>1_74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4186B372" w:rsidR="00085373" w:rsidRPr="00547F1D" w:rsidRDefault="004311C8" w:rsidP="007877D2">
      <w:pPr>
        <w:pStyle w:val="14"/>
      </w:pPr>
      <w:r>
        <w:t>СПРН.421456.001-0</w:t>
      </w:r>
      <w:r w:rsidR="00C327EF">
        <w:t>4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2CF654E0" w14:textId="65FE8585" w:rsidR="00074BEA" w:rsidRPr="00074BEA" w:rsidRDefault="0030611F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r w:rsidRPr="00074BEA">
        <w:rPr>
          <w:rFonts w:ascii="Times New Roman" w:hAnsi="Times New Roman" w:cs="Times New Roman"/>
          <w:sz w:val="20"/>
        </w:rPr>
        <w:fldChar w:fldCharType="begin"/>
      </w:r>
      <w:r w:rsidRPr="00074BEA">
        <w:rPr>
          <w:rFonts w:ascii="Times New Roman" w:hAnsi="Times New Roman" w:cs="Times New Roman"/>
          <w:sz w:val="20"/>
        </w:rPr>
        <w:instrText xml:space="preserve"> TOC \o "1-2" \h \z \u </w:instrText>
      </w:r>
      <w:r w:rsidRPr="00074BEA">
        <w:rPr>
          <w:rFonts w:ascii="Times New Roman" w:hAnsi="Times New Roman" w:cs="Times New Roman"/>
          <w:sz w:val="20"/>
        </w:rPr>
        <w:fldChar w:fldCharType="separate"/>
      </w:r>
      <w:hyperlink w:anchor="_Toc139894786" w:history="1">
        <w:r w:rsidR="00074BEA" w:rsidRPr="00074BEA">
          <w:rPr>
            <w:rStyle w:val="af0"/>
            <w:rFonts w:ascii="Times New Roman" w:hAnsi="Times New Roman" w:cs="Times New Roman"/>
            <w:noProof/>
          </w:rPr>
          <w:t>1</w:t>
        </w:r>
        <w:r w:rsidR="00074BEA"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="00074BEA" w:rsidRPr="00074BEA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074BEA" w:rsidRPr="00074BEA">
          <w:rPr>
            <w:rFonts w:ascii="Times New Roman" w:hAnsi="Times New Roman" w:cs="Times New Roman"/>
            <w:noProof/>
            <w:webHidden/>
          </w:rPr>
          <w:tab/>
        </w:r>
        <w:r w:rsidR="00074BEA"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="00074BEA" w:rsidRPr="00074BEA">
          <w:rPr>
            <w:rFonts w:ascii="Times New Roman" w:hAnsi="Times New Roman" w:cs="Times New Roman"/>
            <w:noProof/>
            <w:webHidden/>
          </w:rPr>
          <w:instrText xml:space="preserve"> PAGEREF _Toc139894786 \h </w:instrText>
        </w:r>
        <w:r w:rsidR="00074BEA" w:rsidRPr="00074BEA">
          <w:rPr>
            <w:rFonts w:ascii="Times New Roman" w:hAnsi="Times New Roman" w:cs="Times New Roman"/>
            <w:noProof/>
            <w:webHidden/>
          </w:rPr>
        </w:r>
        <w:r w:rsidR="00074BEA"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74BEA">
          <w:rPr>
            <w:rFonts w:ascii="Times New Roman" w:hAnsi="Times New Roman" w:cs="Times New Roman"/>
            <w:noProof/>
            <w:webHidden/>
          </w:rPr>
          <w:t>4</w:t>
        </w:r>
        <w:r w:rsidR="00074BEA"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22CF86" w14:textId="0E33E85E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87" w:history="1">
        <w:r w:rsidRPr="00074BEA">
          <w:rPr>
            <w:rStyle w:val="af0"/>
            <w:rFonts w:ascii="Times New Roman" w:hAnsi="Times New Roman" w:cs="Times New Roman"/>
            <w:noProof/>
          </w:rPr>
          <w:t>1.1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_Toc139894787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7FF95C" w14:textId="7EF2B677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88" w:history="1">
        <w:r w:rsidRPr="00074BEA">
          <w:rPr>
            <w:rStyle w:val="af0"/>
            <w:rFonts w:ascii="Times New Roman" w:hAnsi="Times New Roman" w:cs="Times New Roman"/>
            <w:noProof/>
          </w:rPr>
          <w:t>1.2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_Toc139894788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8E024F" w14:textId="302E3773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89" w:history="1">
        <w:r w:rsidRPr="00074BEA">
          <w:rPr>
            <w:rStyle w:val="af0"/>
            <w:rFonts w:ascii="Times New Roman" w:hAnsi="Times New Roman" w:cs="Times New Roman"/>
            <w:noProof/>
          </w:rPr>
          <w:t>1.3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_Toc139894789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6E1AB3" w14:textId="6902E456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0" w:history="1">
        <w:r w:rsidRPr="00074BEA">
          <w:rPr>
            <w:rStyle w:val="af0"/>
            <w:rFonts w:ascii="Times New Roman" w:hAnsi="Times New Roman" w:cs="Times New Roman"/>
            <w:noProof/>
          </w:rPr>
          <w:t>1.4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_Toc139894790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032FA7" w14:textId="777DDF62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2" w:history="1">
        <w:r w:rsidRPr="00074BEA">
          <w:rPr>
            <w:rStyle w:val="af0"/>
            <w:rFonts w:ascii="Times New Roman" w:hAnsi="Times New Roman" w:cs="Times New Roman"/>
            <w:noProof/>
          </w:rPr>
          <w:t>1.5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_Toc139894792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47DF5A" w14:textId="302160CB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3" w:history="1">
        <w:r w:rsidRPr="00074BEA">
          <w:rPr>
            <w:rStyle w:val="af0"/>
            <w:rFonts w:ascii="Times New Roman" w:hAnsi="Times New Roman" w:cs="Times New Roman"/>
            <w:noProof/>
          </w:rPr>
          <w:t>2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_Toc139894793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5056B0" w14:textId="704E09C7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4" w:history="1">
        <w:r w:rsidRPr="00074BEA">
          <w:rPr>
            <w:rStyle w:val="af0"/>
            <w:rFonts w:ascii="Times New Roman" w:hAnsi="Times New Roman" w:cs="Times New Roman"/>
            <w:noProof/>
          </w:rPr>
          <w:t>2.1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_Toc139894794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1A735C" w14:textId="560C1193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5" w:history="1">
        <w:r w:rsidRPr="00074BEA">
          <w:rPr>
            <w:rStyle w:val="af0"/>
            <w:rFonts w:ascii="Times New Roman" w:hAnsi="Times New Roman" w:cs="Times New Roman"/>
            <w:noProof/>
          </w:rPr>
          <w:t>2.2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_Toc139894795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90F969" w14:textId="4CEE9E05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796" w:history="1">
        <w:r w:rsidRPr="00074BEA">
          <w:rPr>
            <w:rStyle w:val="af0"/>
            <w:rFonts w:ascii="Times New Roman" w:hAnsi="Times New Roman" w:cs="Times New Roman"/>
            <w:noProof/>
          </w:rPr>
          <w:t>2.3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_Toc139894796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28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05269B" w14:textId="691FD271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07" w:history="1">
        <w:r w:rsidRPr="00074BEA">
          <w:rPr>
            <w:rStyle w:val="af0"/>
            <w:rFonts w:ascii="Times New Roman" w:hAnsi="Times New Roman" w:cs="Times New Roman"/>
            <w:noProof/>
          </w:rPr>
          <w:t>2.4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_Toc139894807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34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A6FFC0" w14:textId="188271D0" w:rsidR="00074BEA" w:rsidRPr="00074BEA" w:rsidRDefault="00074BEA" w:rsidP="00074BEA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09" w:history="1">
        <w:r w:rsidRPr="00074BEA">
          <w:rPr>
            <w:rStyle w:val="af0"/>
            <w:rFonts w:ascii="Times New Roman" w:hAnsi="Times New Roman" w:cs="Times New Roman"/>
            <w:noProof/>
          </w:rPr>
          <w:t>2.5</w:t>
        </w:r>
        <w:r w:rsidRPr="00074BEA">
          <w:rPr>
            <w:rFonts w:ascii="Times New Roman" w:eastAsiaTheme="minorEastAsia" w:hAnsi="Times New Roman" w:cs="Times New Roman"/>
            <w:i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_Toc139894809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35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2F1670" w14:textId="56CADA7F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0" w:history="1">
        <w:r w:rsidRPr="00074BEA">
          <w:rPr>
            <w:rStyle w:val="af0"/>
            <w:rFonts w:ascii="Times New Roman" w:hAnsi="Times New Roman" w:cs="Times New Roman"/>
            <w:noProof/>
          </w:rPr>
          <w:t>3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_Toc139894810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7C887A" w14:textId="3F13B31D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3" w:history="1">
        <w:r w:rsidRPr="00074BEA">
          <w:rPr>
            <w:rStyle w:val="af0"/>
            <w:rFonts w:ascii="Times New Roman" w:hAnsi="Times New Roman" w:cs="Times New Roman"/>
            <w:noProof/>
          </w:rPr>
          <w:t>4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Хранение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_Toc139894813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8C763B" w14:textId="1C5F29CF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4" w:history="1">
        <w:r w:rsidRPr="00074BEA">
          <w:rPr>
            <w:rStyle w:val="af0"/>
            <w:rFonts w:ascii="Times New Roman" w:hAnsi="Times New Roman" w:cs="Times New Roman"/>
            <w:noProof/>
          </w:rPr>
          <w:t>5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_Toc139894814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A07AF7" w14:textId="177FBA13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5" w:history="1">
        <w:r w:rsidRPr="00074BEA">
          <w:rPr>
            <w:rStyle w:val="af0"/>
            <w:rFonts w:ascii="Times New Roman" w:hAnsi="Times New Roman" w:cs="Times New Roman"/>
            <w:noProof/>
          </w:rPr>
          <w:t>6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Утилизация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_Toc139894815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36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5BA08B" w14:textId="43160D11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6" w:history="1">
        <w:r w:rsidRPr="00074BEA">
          <w:rPr>
            <w:rStyle w:val="af0"/>
            <w:rFonts w:ascii="Times New Roman" w:hAnsi="Times New Roman" w:cs="Times New Roman"/>
            <w:noProof/>
          </w:rPr>
          <w:t>7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_Toc139894816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37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2AB0E4" w14:textId="6031286F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8" w:history="1">
        <w:r w:rsidRPr="00074BEA">
          <w:rPr>
            <w:rStyle w:val="af0"/>
            <w:rFonts w:ascii="Times New Roman" w:hAnsi="Times New Roman" w:cs="Times New Roman"/>
            <w:noProof/>
          </w:rPr>
          <w:t>8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_Toc139894818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38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D0DDBD" w14:textId="7FD2BF99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19" w:history="1">
        <w:r w:rsidRPr="00074BEA">
          <w:rPr>
            <w:rStyle w:val="af0"/>
            <w:rFonts w:ascii="Times New Roman" w:hAnsi="Times New Roman" w:cs="Times New Roman"/>
            <w:noProof/>
          </w:rPr>
          <w:t>9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_Toc139894819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38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D77D5D" w14:textId="3E8B1BAB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20" w:history="1">
        <w:r w:rsidRPr="00074BEA">
          <w:rPr>
            <w:rStyle w:val="af0"/>
            <w:rFonts w:ascii="Times New Roman" w:hAnsi="Times New Roman" w:cs="Times New Roman"/>
            <w:noProof/>
          </w:rPr>
          <w:t>10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_Toc139894820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39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F15399" w14:textId="1E7D173E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21" w:history="1">
        <w:r w:rsidRPr="00074BEA">
          <w:rPr>
            <w:rStyle w:val="af0"/>
            <w:rFonts w:ascii="Times New Roman" w:hAnsi="Times New Roman" w:cs="Times New Roman"/>
            <w:noProof/>
          </w:rPr>
          <w:t>11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_Toc139894821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39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20BCF9" w14:textId="2D2EB5CA" w:rsidR="00074BEA" w:rsidRPr="00074BEA" w:rsidRDefault="00074BEA" w:rsidP="00074BE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kern w:val="2"/>
          <w:sz w:val="22"/>
          <w:szCs w:val="22"/>
          <w14:ligatures w14:val="standardContextual"/>
        </w:rPr>
      </w:pPr>
      <w:hyperlink w:anchor="_Toc139894822" w:history="1">
        <w:r w:rsidRPr="00074BEA">
          <w:rPr>
            <w:rStyle w:val="af0"/>
            <w:rFonts w:ascii="Times New Roman" w:hAnsi="Times New Roman" w:cs="Times New Roman"/>
            <w:noProof/>
          </w:rPr>
          <w:t>12</w:t>
        </w:r>
        <w:r w:rsidRPr="00074BEA">
          <w:rPr>
            <w:rFonts w:ascii="Times New Roman" w:eastAsiaTheme="minorEastAsia" w:hAnsi="Times New Roman" w:cs="Times New Roman"/>
            <w:bCs w:val="0"/>
            <w:noProof/>
            <w:snapToGrid/>
            <w:kern w:val="2"/>
            <w:sz w:val="22"/>
            <w:szCs w:val="22"/>
            <w14:ligatures w14:val="standardContextual"/>
          </w:rPr>
          <w:tab/>
        </w:r>
        <w:r w:rsidRPr="00074BEA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Pr="00074BEA">
          <w:rPr>
            <w:rFonts w:ascii="Times New Roman" w:hAnsi="Times New Roman" w:cs="Times New Roman"/>
            <w:noProof/>
            <w:webHidden/>
          </w:rPr>
          <w:tab/>
        </w:r>
        <w:r w:rsidRPr="00074BEA">
          <w:rPr>
            <w:rFonts w:ascii="Times New Roman" w:hAnsi="Times New Roman" w:cs="Times New Roman"/>
            <w:noProof/>
            <w:webHidden/>
          </w:rPr>
          <w:fldChar w:fldCharType="begin"/>
        </w:r>
        <w:r w:rsidRPr="00074BEA">
          <w:rPr>
            <w:rFonts w:ascii="Times New Roman" w:hAnsi="Times New Roman" w:cs="Times New Roman"/>
            <w:noProof/>
            <w:webHidden/>
          </w:rPr>
          <w:instrText xml:space="preserve"> PAGEREF _Toc139894822 \h </w:instrText>
        </w:r>
        <w:r w:rsidRPr="00074BEA">
          <w:rPr>
            <w:rFonts w:ascii="Times New Roman" w:hAnsi="Times New Roman" w:cs="Times New Roman"/>
            <w:noProof/>
            <w:webHidden/>
          </w:rPr>
        </w:r>
        <w:r w:rsidRPr="00074BE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40</w:t>
        </w:r>
        <w:r w:rsidRPr="00074BE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980F86" w14:textId="7C707949" w:rsidR="00074BEA" w:rsidRDefault="0030611F" w:rsidP="00074BEA">
      <w:pPr>
        <w:ind w:left="-142" w:firstLine="851"/>
        <w:rPr>
          <w:rFonts w:eastAsiaTheme="minorEastAsia"/>
        </w:rPr>
      </w:pPr>
      <w:r w:rsidRPr="00074BEA">
        <w:rPr>
          <w:bCs/>
          <w:sz w:val="20"/>
        </w:rPr>
        <w:fldChar w:fldCharType="end"/>
      </w:r>
      <w:r w:rsidR="00074BEA" w:rsidRPr="00074BEA">
        <w:rPr>
          <w:rFonts w:eastAsiaTheme="minorEastAsia"/>
        </w:rPr>
        <w:t xml:space="preserve"> </w:t>
      </w:r>
      <w:r w:rsidR="00074BEA">
        <w:rPr>
          <w:rFonts w:eastAsiaTheme="minorEastAsia"/>
        </w:rPr>
        <w:t>Приложение А…………………………………………………</w:t>
      </w:r>
      <w:proofErr w:type="gramStart"/>
      <w:r w:rsidR="00074BEA">
        <w:rPr>
          <w:rFonts w:eastAsiaTheme="minorEastAsia"/>
        </w:rPr>
        <w:t>……</w:t>
      </w:r>
      <w:r w:rsidR="00074BEA">
        <w:rPr>
          <w:rFonts w:eastAsiaTheme="minorEastAsia"/>
        </w:rPr>
        <w:t>.</w:t>
      </w:r>
      <w:proofErr w:type="gramEnd"/>
      <w:r w:rsidR="00074BEA">
        <w:rPr>
          <w:rFonts w:eastAsiaTheme="minorEastAsia"/>
        </w:rPr>
        <w:t>……4</w:t>
      </w:r>
      <w:r w:rsidR="00074BEA">
        <w:rPr>
          <w:rFonts w:eastAsiaTheme="minorEastAsia"/>
        </w:rPr>
        <w:t>1</w:t>
      </w:r>
    </w:p>
    <w:p w14:paraId="5C985AA0" w14:textId="01C6227F" w:rsidR="00074BEA" w:rsidRPr="00A0351F" w:rsidRDefault="00074BEA" w:rsidP="00074BEA">
      <w:pPr>
        <w:ind w:left="0" w:firstLine="709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>Приложение Б ……………………………………………………</w:t>
      </w:r>
      <w:proofErr w:type="gramStart"/>
      <w:r>
        <w:rPr>
          <w:rFonts w:eastAsiaTheme="minorEastAsia"/>
        </w:rPr>
        <w:t>……</w:t>
      </w:r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>…4</w:t>
      </w:r>
      <w:r>
        <w:rPr>
          <w:rFonts w:eastAsiaTheme="minorEastAsia"/>
        </w:rPr>
        <w:t>8</w:t>
      </w:r>
    </w:p>
    <w:p w14:paraId="18278426" w14:textId="5BD988E3" w:rsidR="005012B2" w:rsidRDefault="005012B2" w:rsidP="00074BEA">
      <w:pPr>
        <w:tabs>
          <w:tab w:val="right" w:leader="dot" w:pos="9498"/>
        </w:tabs>
        <w:spacing w:line="276" w:lineRule="auto"/>
      </w:pPr>
    </w:p>
    <w:p w14:paraId="3F0565CB" w14:textId="446B509E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C327EF">
        <w:t>М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 xml:space="preserve">317.2 рекомендуется эксплуатировать, обслуживать, хранить и транспортировать его согласно требованиям, изложенным в разделах </w:t>
      </w:r>
      <w:proofErr w:type="gramStart"/>
      <w:r>
        <w:t>2-</w:t>
      </w:r>
      <w:r w:rsidR="006161D0">
        <w:t>5</w:t>
      </w:r>
      <w:proofErr w:type="gramEnd"/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2E607FDF" w:rsidR="008F456C" w:rsidRPr="0072704F" w:rsidRDefault="003E4727" w:rsidP="00C327EF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139894786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0008FB0B" w:rsidR="007C72CD" w:rsidRPr="00547F1D" w:rsidRDefault="007C72CD" w:rsidP="00C327EF">
      <w:pPr>
        <w:pStyle w:val="2"/>
        <w:numPr>
          <w:ilvl w:val="1"/>
          <w:numId w:val="49"/>
        </w:numPr>
        <w:ind w:left="0" w:firstLine="709"/>
      </w:pPr>
      <w:bookmarkStart w:id="1" w:name="_Toc139894787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47B6306F" w:rsidR="00604365" w:rsidRPr="0005257E" w:rsidRDefault="004311C8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>317.2</w:t>
      </w:r>
      <w:r w:rsidR="00C327EF">
        <w:t>М</w:t>
      </w:r>
      <w:r>
        <w:t xml:space="preserve">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>далее по тексту Предавария)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118CC41E" w14:textId="2229567F" w:rsidR="001136A0" w:rsidRDefault="001136A0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регулирование оборотов двигателя ДГУ;</w:t>
      </w:r>
    </w:p>
    <w:p w14:paraId="3815E576" w14:textId="4B90EACE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proofErr w:type="spellStart"/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proofErr w:type="spellEnd"/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proofErr w:type="spellStart"/>
      <w:r w:rsidR="00EE6E26">
        <w:t>Предаварии</w:t>
      </w:r>
      <w:proofErr w:type="spellEnd"/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proofErr w:type="spellStart"/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</w:t>
      </w:r>
      <w:proofErr w:type="spellEnd"/>
      <w:r w:rsidR="00467E6F">
        <w:t xml:space="preserve">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61A41F0" w14:textId="2E005E40" w:rsidR="00326333" w:rsidRDefault="00326333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</w:t>
      </w:r>
      <w:proofErr w:type="gramStart"/>
      <w:r w:rsidRPr="00326333">
        <w:t>1-1</w:t>
      </w:r>
      <w:proofErr w:type="gramEnd"/>
      <w:r>
        <w:t>.</w:t>
      </w:r>
    </w:p>
    <w:p w14:paraId="586064A9" w14:textId="77777777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>
        <w:rPr>
          <w:lang w:val="en-US"/>
        </w:rPr>
        <w:t>PSA</w:t>
      </w:r>
      <w:r w:rsidRPr="004F0F1E">
        <w:t>-</w:t>
      </w:r>
      <w:proofErr w:type="gramStart"/>
      <w:r w:rsidRPr="004F0F1E">
        <w:t>1-1</w:t>
      </w:r>
      <w:proofErr w:type="gramEnd"/>
      <w:r w:rsidRPr="004F0F1E">
        <w:t xml:space="preserve"> </w:t>
      </w:r>
      <w:r>
        <w:t>по 8 каналов в каждом.</w:t>
      </w:r>
    </w:p>
    <w:p w14:paraId="05028462" w14:textId="78150B53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>-</w:t>
      </w:r>
      <w:proofErr w:type="gramStart"/>
      <w:r w:rsidRPr="004F0F1E">
        <w:t>1-1</w:t>
      </w:r>
      <w:proofErr w:type="gramEnd"/>
      <w:r w:rsidRPr="004F0F1E">
        <w:t xml:space="preserve"> </w:t>
      </w:r>
      <w:r w:rsidR="0075396D">
        <w:t>по 10</w:t>
      </w:r>
      <w:r>
        <w:t xml:space="preserve"> релейных каналов в каждом.</w:t>
      </w:r>
    </w:p>
    <w:p w14:paraId="4C9D6709" w14:textId="77777777" w:rsidR="00467320" w:rsidRDefault="00467320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 xml:space="preserve">из 8 аналоговых каналов с выходным сигналом </w:t>
      </w:r>
      <w:proofErr w:type="gramStart"/>
      <w:r>
        <w:t>4 – 20</w:t>
      </w:r>
      <w:proofErr w:type="gramEnd"/>
      <w:r>
        <w:t xml:space="preserve"> мА.</w:t>
      </w:r>
    </w:p>
    <w:p w14:paraId="79A6F068" w14:textId="02357B64" w:rsidR="0075396D" w:rsidRDefault="0075396D" w:rsidP="0075396D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подключения блока аналогового вывода с выходным сигналом </w:t>
      </w:r>
      <w:proofErr w:type="gramStart"/>
      <w:r>
        <w:t>4-20</w:t>
      </w:r>
      <w:proofErr w:type="gramEnd"/>
      <w:r>
        <w:t xml:space="preserve"> мА для управления оборотами двигателя.</w:t>
      </w:r>
    </w:p>
    <w:p w14:paraId="4D86B064" w14:textId="7D712BB6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74E4F581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 xml:space="preserve"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судов» </w:t>
      </w:r>
      <w:r w:rsidR="00FA0AD6">
        <w:t>Российского Классификационного Общества (далее по тексту РКО)</w:t>
      </w:r>
      <w:r w:rsidR="00F84A0C">
        <w:t>.</w:t>
      </w:r>
    </w:p>
    <w:p w14:paraId="4B24A39F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5E0345CB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</w:t>
      </w:r>
      <w:r w:rsidR="00FA0AD6">
        <w:t>Российского Классификационного Общества</w:t>
      </w:r>
      <w:r w:rsidR="00F84A0C">
        <w:t xml:space="preserve">. </w:t>
      </w:r>
    </w:p>
    <w:p w14:paraId="1398AA1A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64B11921" w14:textId="77777777" w:rsidR="00FA0AD6" w:rsidRDefault="00FA0AD6" w:rsidP="00FA0AD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100 Гц, а именно: при частотах от 2 до </w:t>
      </w:r>
      <w:r>
        <w:t>13,2</w:t>
      </w:r>
      <w:r w:rsidRPr="00F0075F">
        <w:t xml:space="preserve"> Гц с амплитудой перемещения ±1 мм и при частотах от </w:t>
      </w:r>
      <w:r>
        <w:t>13,2</w:t>
      </w:r>
      <w:r w:rsidRPr="00F0075F">
        <w:t xml:space="preserve"> до 100 Гц с ускорением ±</w:t>
      </w:r>
      <w:r>
        <w:t>0</w:t>
      </w:r>
      <w:r w:rsidRPr="00F0075F">
        <w:t>,</w:t>
      </w:r>
      <w:r>
        <w:t>7</w:t>
      </w:r>
      <w:r w:rsidRPr="00F0075F">
        <w:t>g</w:t>
      </w:r>
      <w:r>
        <w:t xml:space="preserve"> (согласно Правилам РМРС); </w:t>
      </w:r>
    </w:p>
    <w:p w14:paraId="791E01B8" w14:textId="77777777" w:rsidR="00FA0AD6" w:rsidRDefault="00FA0AD6" w:rsidP="00FA0AD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</w:t>
      </w:r>
      <w:r>
        <w:t>8</w:t>
      </w:r>
      <w:r w:rsidRPr="00F0075F">
        <w:t>0 Гц</w:t>
      </w:r>
      <w:r>
        <w:t xml:space="preserve"> и амплитудой от 0,1 до 1,0 мм (согласно Правилам РКО);</w:t>
      </w:r>
    </w:p>
    <w:p w14:paraId="0F34DDEB" w14:textId="77777777" w:rsidR="00FA0AD6" w:rsidRDefault="00FA0AD6" w:rsidP="00FA0AD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27082CF" w14:textId="02109290" w:rsidR="00F84A0C" w:rsidRDefault="00FA0AD6" w:rsidP="00FA0AD6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lastRenderedPageBreak/>
        <w:t xml:space="preserve">длительный крен судна до 15 º и дифферент до 5 º, а также бортовая качка до 22,5 º с периодом </w:t>
      </w:r>
      <w:proofErr w:type="gramStart"/>
      <w:r w:rsidRPr="0002671E">
        <w:rPr>
          <w:rFonts w:cs="Arial"/>
        </w:rPr>
        <w:t>7-9</w:t>
      </w:r>
      <w:proofErr w:type="gramEnd"/>
      <w:r w:rsidRPr="0002671E">
        <w:rPr>
          <w:rFonts w:cs="Arial"/>
        </w:rPr>
        <w:t xml:space="preserve"> с от вертикали и килевая до 10 º от горизонтали (согласно требованиям Правил Р</w:t>
      </w:r>
      <w:r>
        <w:rPr>
          <w:rFonts w:cs="Arial"/>
        </w:rPr>
        <w:t>КО</w:t>
      </w:r>
      <w:r w:rsidRPr="0002671E">
        <w:rPr>
          <w:rFonts w:cs="Arial"/>
        </w:rPr>
        <w:t>)</w:t>
      </w:r>
      <w:r w:rsidR="00F84A0C" w:rsidRPr="0002671E">
        <w:rPr>
          <w:rFonts w:cs="Arial"/>
        </w:rPr>
        <w:t>.</w:t>
      </w:r>
    </w:p>
    <w:p w14:paraId="5832FA41" w14:textId="77777777" w:rsidR="00FA0AD6" w:rsidRPr="00FA0AD6" w:rsidRDefault="00FA0AD6" w:rsidP="00FA0AD6"/>
    <w:p w14:paraId="7312C9AE" w14:textId="77777777" w:rsidR="00F84A0C" w:rsidRDefault="00F84A0C" w:rsidP="00C327EF">
      <w:pPr>
        <w:pStyle w:val="6"/>
        <w:numPr>
          <w:ilvl w:val="2"/>
          <w:numId w:val="49"/>
        </w:numPr>
        <w:ind w:left="0" w:firstLine="720"/>
      </w:pPr>
      <w:r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0C6DC9A3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 w:rsidR="00CE1541">
        <w:t>.1</w:t>
      </w:r>
      <w:r>
        <w:t>;</w:t>
      </w:r>
    </w:p>
    <w:p w14:paraId="75D1AB84" w14:textId="1DF12E79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</w:t>
      </w:r>
      <w:r w:rsidR="00FA0AD6">
        <w:rPr>
          <w:szCs w:val="24"/>
        </w:rPr>
        <w:t xml:space="preserve">, </w:t>
      </w:r>
      <w:r w:rsidR="00FA0AD6">
        <w:rPr>
          <w:szCs w:val="28"/>
        </w:rPr>
        <w:t xml:space="preserve">а при температуре до 70 </w:t>
      </w:r>
      <w:proofErr w:type="spellStart"/>
      <w:r w:rsidR="00FA0AD6" w:rsidRPr="00DB5DE6">
        <w:rPr>
          <w:szCs w:val="28"/>
          <w:vertAlign w:val="superscript"/>
        </w:rPr>
        <w:t>о</w:t>
      </w:r>
      <w:r w:rsidR="00FA0AD6" w:rsidRPr="00DB5DE6">
        <w:rPr>
          <w:szCs w:val="28"/>
        </w:rPr>
        <w:t>С</w:t>
      </w:r>
      <w:proofErr w:type="spellEnd"/>
      <w:r w:rsidR="00FA0AD6">
        <w:rPr>
          <w:szCs w:val="28"/>
        </w:rPr>
        <w:t xml:space="preserve"> не вызываются повреждения систем ЩУАД.317.2, его элементов и устройств</w:t>
      </w:r>
      <w:r w:rsidRPr="008B5BCF">
        <w:rPr>
          <w:szCs w:val="24"/>
        </w:rPr>
        <w:t>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6ADD1DBF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7007C78A" w14:textId="77777777" w:rsidR="00FA0AD6" w:rsidRPr="00FA0AD6" w:rsidRDefault="00FA0AD6" w:rsidP="00FA0AD6"/>
    <w:p w14:paraId="1EF054CB" w14:textId="77777777" w:rsidR="00494DB0" w:rsidRDefault="00494DB0" w:rsidP="00C327EF">
      <w:pPr>
        <w:pStyle w:val="2"/>
        <w:numPr>
          <w:ilvl w:val="1"/>
          <w:numId w:val="49"/>
        </w:numPr>
        <w:ind w:left="0" w:firstLine="709"/>
      </w:pPr>
      <w:bookmarkStart w:id="2" w:name="_Toc139894788"/>
      <w:r>
        <w:t>Технические характеристики</w:t>
      </w:r>
      <w:bookmarkEnd w:id="2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обороты двигателя, </w:t>
            </w:r>
            <w:proofErr w:type="gramStart"/>
            <w:r w:rsidRPr="0002671E">
              <w:rPr>
                <w:sz w:val="28"/>
                <w:szCs w:val="28"/>
              </w:rPr>
              <w:t>об./</w:t>
            </w:r>
            <w:proofErr w:type="gramEnd"/>
            <w:r w:rsidRPr="0002671E">
              <w:rPr>
                <w:sz w:val="28"/>
                <w:szCs w:val="28"/>
              </w:rPr>
              <w:t>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</w:tbl>
    <w:p w14:paraId="30BAF761" w14:textId="77777777" w:rsidR="00FA0AD6" w:rsidRDefault="00FA0AD6" w:rsidP="00FA0AD6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FA0AD6" w:rsidRPr="0002671E" w14:paraId="5480347F" w14:textId="77777777" w:rsidTr="00BA7CB0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E9C" w14:textId="77777777" w:rsidR="00FA0AD6" w:rsidRPr="0002671E" w:rsidRDefault="00FA0AD6" w:rsidP="00BA7CB0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D42" w14:textId="77777777" w:rsidR="00FA0AD6" w:rsidRPr="0002671E" w:rsidRDefault="00FA0AD6" w:rsidP="00BA7CB0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57EF549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7FA6920B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</w:t>
            </w:r>
            <w:r w:rsidR="00FA0AD6">
              <w:rPr>
                <w:sz w:val="28"/>
                <w:szCs w:val="28"/>
              </w:rPr>
              <w:t>2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72C7E6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59DCA9D" w14:textId="77777777" w:rsidR="00DE2D19" w:rsidRPr="0002671E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размеры: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43BBFEE0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</w:t>
            </w:r>
            <w:r w:rsidR="00CE1541">
              <w:rPr>
                <w:sz w:val="28"/>
                <w:szCs w:val="28"/>
              </w:rPr>
              <w:t>45</w:t>
            </w:r>
            <w:r w:rsidRPr="00494DB0">
              <w:rPr>
                <w:sz w:val="28"/>
                <w:szCs w:val="28"/>
              </w:rPr>
              <w:t>х</w:t>
            </w:r>
            <w:r w:rsidR="00CE1541">
              <w:rPr>
                <w:sz w:val="28"/>
                <w:szCs w:val="28"/>
              </w:rPr>
              <w:t>725</w:t>
            </w:r>
            <w:r w:rsidRPr="00494DB0">
              <w:rPr>
                <w:sz w:val="28"/>
                <w:szCs w:val="28"/>
              </w:rPr>
              <w:t>х</w:t>
            </w:r>
            <w:r w:rsidR="00CE1541">
              <w:rPr>
                <w:sz w:val="28"/>
                <w:szCs w:val="28"/>
              </w:rPr>
              <w:t>217</w:t>
            </w:r>
          </w:p>
        </w:tc>
      </w:tr>
      <w:tr w:rsidR="00DE2D19" w:rsidRPr="00F77254" w14:paraId="62BD40FB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2385E55F" w14:textId="77777777" w:rsidR="00DE2D19" w:rsidRPr="00494DB0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1E2DAC0C" w:rsidR="00DE2D19" w:rsidRPr="00494DB0" w:rsidRDefault="00CE1541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2D19">
              <w:rPr>
                <w:sz w:val="28"/>
                <w:szCs w:val="28"/>
              </w:rPr>
              <w:t>6,</w:t>
            </w:r>
            <w:r w:rsidR="00DE2D19" w:rsidRPr="00494DB0">
              <w:rPr>
                <w:sz w:val="28"/>
                <w:szCs w:val="28"/>
              </w:rPr>
              <w:t>0</w:t>
            </w:r>
          </w:p>
        </w:tc>
      </w:tr>
    </w:tbl>
    <w:p w14:paraId="02E75FB3" w14:textId="77777777" w:rsidR="00FA0AD6" w:rsidRDefault="00FA0AD6" w:rsidP="00FA0AD6">
      <w:pPr>
        <w:pStyle w:val="2"/>
        <w:numPr>
          <w:ilvl w:val="0"/>
          <w:numId w:val="0"/>
        </w:numPr>
        <w:spacing w:before="120"/>
        <w:ind w:left="709"/>
      </w:pPr>
    </w:p>
    <w:p w14:paraId="396942E3" w14:textId="640DDD15" w:rsidR="00085373" w:rsidRDefault="00AC4E4B" w:rsidP="00C327EF">
      <w:pPr>
        <w:pStyle w:val="2"/>
        <w:numPr>
          <w:ilvl w:val="1"/>
          <w:numId w:val="49"/>
        </w:numPr>
        <w:spacing w:before="120"/>
        <w:ind w:left="0" w:firstLine="709"/>
      </w:pPr>
      <w:bookmarkStart w:id="3" w:name="_Toc139894789"/>
      <w:r>
        <w:t>Состав изделия</w:t>
      </w:r>
      <w:bookmarkEnd w:id="3"/>
    </w:p>
    <w:p w14:paraId="1637C427" w14:textId="77777777" w:rsidR="00AC4E4B" w:rsidRPr="0072704F" w:rsidRDefault="00AC4E4B" w:rsidP="00C327EF">
      <w:pPr>
        <w:pStyle w:val="6"/>
        <w:numPr>
          <w:ilvl w:val="2"/>
          <w:numId w:val="49"/>
        </w:numPr>
        <w:ind w:left="0" w:firstLine="720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592E0593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CE1541">
        <w:t>М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2A62B00A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 w:rsidR="00CE1541">
        <w:t>М</w:t>
      </w:r>
      <w:r>
        <w:t xml:space="preserve"> </w:t>
      </w:r>
      <w:r w:rsidR="00BE57AF">
        <w:t>СПРН.421456.001-0</w:t>
      </w:r>
      <w:r w:rsidR="00CE1541">
        <w:t>4</w:t>
      </w:r>
      <w:r>
        <w:t>РЭ.</w:t>
      </w:r>
    </w:p>
    <w:p w14:paraId="50B94533" w14:textId="77777777" w:rsidR="00FA0AD6" w:rsidRPr="00FA0AD6" w:rsidRDefault="00FA0AD6" w:rsidP="00FA0AD6"/>
    <w:p w14:paraId="31782F62" w14:textId="77777777" w:rsidR="00D0414F" w:rsidRDefault="00D0414F" w:rsidP="00C327EF">
      <w:pPr>
        <w:pStyle w:val="2"/>
        <w:numPr>
          <w:ilvl w:val="1"/>
          <w:numId w:val="49"/>
        </w:numPr>
        <w:ind w:left="0" w:firstLine="709"/>
      </w:pPr>
      <w:bookmarkStart w:id="4" w:name="_Toc139894790"/>
      <w:r>
        <w:t>Устройство и работа изделия</w:t>
      </w:r>
      <w:bookmarkEnd w:id="4"/>
      <w:r>
        <w:t xml:space="preserve"> </w:t>
      </w:r>
    </w:p>
    <w:p w14:paraId="6ABE9E50" w14:textId="77777777" w:rsidR="00D0414F" w:rsidRDefault="00DE2D19" w:rsidP="00C327EF">
      <w:pPr>
        <w:pStyle w:val="6"/>
        <w:numPr>
          <w:ilvl w:val="2"/>
          <w:numId w:val="49"/>
        </w:numPr>
        <w:ind w:left="0" w:firstLine="720"/>
      </w:pPr>
      <w:r>
        <w:t>Конструкция ЩУАД.317.2</w:t>
      </w:r>
    </w:p>
    <w:p w14:paraId="2DCC497E" w14:textId="2285CBE2" w:rsidR="00D0414F" w:rsidRDefault="00A579DD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>4</w:t>
      </w:r>
      <w:r w:rsidR="00FA0AD6">
        <w:t>2</w:t>
      </w:r>
      <w:r w:rsidR="00D0414F">
        <w:t xml:space="preserve">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2D3E6471" w:rsidR="00D0414F" w:rsidRDefault="00CE1541" w:rsidP="00CE1541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DA01971" wp14:editId="54661E63">
            <wp:extent cx="2846552" cy="4359349"/>
            <wp:effectExtent l="0" t="0" r="0" b="3175"/>
            <wp:docPr id="4" name="Рисунок 4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электрон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5" cy="4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4E47" w14:textId="3CA914A8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  <w:r w:rsidR="00B663FD">
        <w:t>М</w:t>
      </w:r>
    </w:p>
    <w:p w14:paraId="3D8A4F11" w14:textId="77777777" w:rsidR="00B663FD" w:rsidRDefault="00B663FD" w:rsidP="009C4AF7">
      <w:pPr>
        <w:spacing w:before="240" w:after="0"/>
        <w:jc w:val="center"/>
      </w:pP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</w:t>
      </w:r>
      <w:proofErr w:type="gramStart"/>
      <w:r w:rsidR="00DE2D19">
        <w:t>и  К</w:t>
      </w:r>
      <w:proofErr w:type="gramEnd"/>
      <w:r w:rsidR="00DE2D19">
        <w:t>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77777777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1AE43CB0" w14:textId="77777777" w:rsidR="00FA0AD6" w:rsidRDefault="00FA0AD6" w:rsidP="00D0414F">
      <w:pPr>
        <w:spacing w:after="0" w:line="276" w:lineRule="auto"/>
        <w:ind w:left="0" w:firstLine="709"/>
      </w:pPr>
    </w:p>
    <w:p w14:paraId="180D40B6" w14:textId="77777777" w:rsidR="00833E54" w:rsidRDefault="00A579DD" w:rsidP="00C327EF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  <w:r>
        <w:t>;</w:t>
      </w:r>
    </w:p>
    <w:p w14:paraId="44E007B3" w14:textId="177822D8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proofErr w:type="gramStart"/>
      <w:r w:rsidR="00B663FD">
        <w:t>3</w:t>
      </w:r>
      <w:r w:rsidRPr="00C774E3">
        <w:t>-1</w:t>
      </w:r>
      <w:proofErr w:type="gramEnd"/>
      <w:r w:rsidRPr="00C774E3">
        <w:t>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</w:t>
      </w:r>
      <w:proofErr w:type="gramStart"/>
      <w:r w:rsidRPr="00C774E3">
        <w:t>2-1</w:t>
      </w:r>
      <w:proofErr w:type="gramEnd"/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</w:t>
      </w:r>
      <w:proofErr w:type="gramStart"/>
      <w:r w:rsidRPr="00C774E3">
        <w:t>1-1</w:t>
      </w:r>
      <w:proofErr w:type="gramEnd"/>
      <w:r w:rsidRPr="00C774E3">
        <w:t>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</w:t>
      </w:r>
      <w:proofErr w:type="gramStart"/>
      <w:r w:rsidRPr="009E5A75">
        <w:t>1-1</w:t>
      </w:r>
      <w:proofErr w:type="gramEnd"/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</w:t>
      </w:r>
      <w:proofErr w:type="gramStart"/>
      <w:r>
        <w:t>1-1</w:t>
      </w:r>
      <w:proofErr w:type="gramEnd"/>
      <w:r>
        <w:t>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bookmarkStart w:id="5" w:name="_Hlk85400952"/>
      <w:r>
        <w:rPr>
          <w:lang w:val="en-US"/>
        </w:rPr>
        <w:t>PRS</w:t>
      </w:r>
      <w:r w:rsidRPr="00C774E3">
        <w:t>-</w:t>
      </w:r>
      <w:proofErr w:type="gramStart"/>
      <w:r>
        <w:t>1-1</w:t>
      </w:r>
      <w:bookmarkEnd w:id="5"/>
      <w:proofErr w:type="gramEnd"/>
      <w:r>
        <w:t>;</w:t>
      </w:r>
    </w:p>
    <w:p w14:paraId="45D7B62B" w14:textId="35F1DA36" w:rsidR="00BF5EDD" w:rsidRDefault="00BF5EDD" w:rsidP="00B663FD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блок аналогового вывода с выходным сигналом </w:t>
      </w:r>
      <w:proofErr w:type="gramStart"/>
      <w:r>
        <w:t>4-20</w:t>
      </w:r>
      <w:proofErr w:type="gramEnd"/>
      <w:r>
        <w:t xml:space="preserve"> мА;</w:t>
      </w:r>
    </w:p>
    <w:p w14:paraId="2F2D6613" w14:textId="1B772BCA" w:rsidR="00B663FD" w:rsidRDefault="00B663FD" w:rsidP="00B663FD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</w:t>
      </w:r>
      <w:r>
        <w:t>5;</w:t>
      </w:r>
    </w:p>
    <w:p w14:paraId="60D5ABB4" w14:textId="3017C65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</w:t>
      </w:r>
      <w:proofErr w:type="gramStart"/>
      <w:r>
        <w:t>1-1</w:t>
      </w:r>
      <w:proofErr w:type="gramEnd"/>
      <w:r>
        <w:t>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  <w:r>
        <w:t>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  <w:r>
        <w:t xml:space="preserve">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65AF7F8F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</w:t>
      </w:r>
      <w:proofErr w:type="gramStart"/>
      <w:r w:rsidR="000E3996">
        <w:t>3</w:t>
      </w:r>
      <w:r w:rsidRPr="00C774E3">
        <w:t>-1</w:t>
      </w:r>
      <w:proofErr w:type="gramEnd"/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  <w:r>
        <w:t xml:space="preserve">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</w:t>
      </w:r>
      <w:proofErr w:type="gramStart"/>
      <w:r w:rsidRPr="00C774E3">
        <w:t>2-1</w:t>
      </w:r>
      <w:proofErr w:type="gramEnd"/>
      <w:r>
        <w:t xml:space="preserve"> для управления исполнительными устройствами;</w:t>
      </w:r>
    </w:p>
    <w:p w14:paraId="3614EABF" w14:textId="3970EE1F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</w:t>
      </w:r>
      <w:proofErr w:type="gramStart"/>
      <w:r w:rsidR="00E91AAA">
        <w:t>1-1</w:t>
      </w:r>
      <w:proofErr w:type="gramEnd"/>
      <w:r>
        <w:t>, полученной с PD4</w:t>
      </w:r>
      <w:r w:rsidRPr="00C774E3">
        <w:t>10-</w:t>
      </w:r>
      <w:r w:rsidR="000E3996">
        <w:t>3</w:t>
      </w:r>
      <w:r w:rsidRPr="00C774E3">
        <w:t>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управление световыми табло (транспарантами) панели </w:t>
      </w:r>
      <w:r w:rsidR="00E91AAA">
        <w:t xml:space="preserve">предупредительной сигнализации, </w:t>
      </w:r>
      <w:proofErr w:type="spellStart"/>
      <w:r w:rsidR="00E91AAA">
        <w:t>Предаварии</w:t>
      </w:r>
      <w:proofErr w:type="spellEnd"/>
      <w:r w:rsidR="00E91AAA">
        <w:t xml:space="preserve"> и Аварии</w:t>
      </w:r>
      <w:r>
        <w:t xml:space="preserve"> (далее по тексту панель </w:t>
      </w:r>
      <w:proofErr w:type="gramStart"/>
      <w:r>
        <w:t xml:space="preserve">АПС) </w:t>
      </w:r>
      <w:r w:rsidR="00E91AAA">
        <w:t xml:space="preserve">  </w:t>
      </w:r>
      <w:proofErr w:type="gramEnd"/>
      <w:r w:rsidR="00E91AAA">
        <w:t xml:space="preserve">                       (рисунок 3</w:t>
      </w:r>
      <w:r>
        <w:t>);</w:t>
      </w:r>
    </w:p>
    <w:p w14:paraId="1D643C17" w14:textId="10C424DE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>формирование напряжений питания для плат PD410-</w:t>
      </w:r>
      <w:r w:rsidR="000E3996">
        <w:t>3</w:t>
      </w:r>
      <w:r w:rsidRPr="003B24AF">
        <w:t xml:space="preserve">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230EEEF4" w:rsidR="00833E54" w:rsidRPr="00C774E3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proofErr w:type="gramStart"/>
      <w:r w:rsidR="000E3996">
        <w:t>3</w:t>
      </w:r>
      <w:r w:rsidRPr="00C774E3">
        <w:t>-1</w:t>
      </w:r>
      <w:proofErr w:type="gramEnd"/>
    </w:p>
    <w:p w14:paraId="30DFE383" w14:textId="6CC28872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proofErr w:type="gramStart"/>
      <w:r w:rsidR="000E3996">
        <w:t>3</w:t>
      </w:r>
      <w:r w:rsidRPr="00C774E3">
        <w:t>-1</w:t>
      </w:r>
      <w:proofErr w:type="gramEnd"/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</w:t>
      </w:r>
      <w:proofErr w:type="gramStart"/>
      <w:r>
        <w:t>2-2</w:t>
      </w:r>
      <w:proofErr w:type="gramEnd"/>
      <w:r>
        <w:t>.</w:t>
      </w:r>
    </w:p>
    <w:p w14:paraId="55712550" w14:textId="77777777" w:rsidR="00833E54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</w:t>
      </w:r>
      <w:proofErr w:type="gramStart"/>
      <w:r w:rsidR="00833E54" w:rsidRPr="00C774E3">
        <w:t>2-1</w:t>
      </w:r>
      <w:proofErr w:type="gramEnd"/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</w:t>
      </w:r>
      <w:proofErr w:type="gramStart"/>
      <w:r w:rsidR="00833E54" w:rsidRPr="00C774E3">
        <w:t>2-1</w:t>
      </w:r>
      <w:proofErr w:type="gramEnd"/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>РР410-</w:t>
      </w:r>
      <w:proofErr w:type="gramStart"/>
      <w:r>
        <w:t>2-2</w:t>
      </w:r>
      <w:proofErr w:type="gramEnd"/>
      <w:r>
        <w:t xml:space="preserve">, </w:t>
      </w:r>
      <w:r w:rsidR="00770715">
        <w:t>а также К-2600.2В</w:t>
      </w:r>
      <w:r>
        <w:t>.</w:t>
      </w:r>
    </w:p>
    <w:p w14:paraId="6E23573C" w14:textId="77777777" w:rsidR="00E53C03" w:rsidRDefault="00E53C03" w:rsidP="00E53C03"/>
    <w:p w14:paraId="2F034ED2" w14:textId="77777777" w:rsidR="00E53C03" w:rsidRPr="00E53C03" w:rsidRDefault="00E53C03" w:rsidP="00E53C03"/>
    <w:p w14:paraId="7950A717" w14:textId="77777777" w:rsidR="00833E54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</w:t>
      </w:r>
      <w:proofErr w:type="gramStart"/>
      <w:r w:rsidR="00833E54" w:rsidRPr="00C774E3">
        <w:t>1-1</w:t>
      </w:r>
      <w:proofErr w:type="gramEnd"/>
    </w:p>
    <w:p w14:paraId="262719D0" w14:textId="068CAF32" w:rsidR="00833E54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</w:t>
      </w:r>
      <w:proofErr w:type="gramStart"/>
      <w:r w:rsidR="00833E54" w:rsidRPr="00C774E3">
        <w:t>1-1</w:t>
      </w:r>
      <w:proofErr w:type="gramEnd"/>
      <w:r>
        <w:t xml:space="preserve"> обеспечивает </w:t>
      </w:r>
      <w:r w:rsidR="00833E54">
        <w:t xml:space="preserve">отображение </w:t>
      </w:r>
      <w:r w:rsidR="00770715">
        <w:t xml:space="preserve">предупредительной сигнализации, </w:t>
      </w:r>
      <w:proofErr w:type="spellStart"/>
      <w:r w:rsidR="00770715">
        <w:t>Предаварии</w:t>
      </w:r>
      <w:proofErr w:type="spellEnd"/>
      <w:r w:rsidR="00770715">
        <w:t xml:space="preserve"> и Аварии (см. рисунок 3</w:t>
      </w:r>
      <w:r w:rsidR="00833E54">
        <w:t>).</w:t>
      </w:r>
    </w:p>
    <w:p w14:paraId="45160F2A" w14:textId="77777777" w:rsidR="00770715" w:rsidRDefault="0077071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</w:t>
      </w:r>
      <w:proofErr w:type="spellStart"/>
      <w:r w:rsidRPr="00E22E25">
        <w:t>Предаварии</w:t>
      </w:r>
      <w:proofErr w:type="spellEnd"/>
      <w:r w:rsidRPr="00E22E25">
        <w:t xml:space="preserve">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  <w:r>
        <w:t xml:space="preserve">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</w:t>
      </w:r>
      <w:proofErr w:type="gramStart"/>
      <w:r>
        <w:t>1-1</w:t>
      </w:r>
      <w:proofErr w:type="gramEnd"/>
    </w:p>
    <w:p w14:paraId="28F494B8" w14:textId="77F4E7B0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>-</w:t>
      </w:r>
      <w:proofErr w:type="gramStart"/>
      <w:r w:rsidRPr="00E22E25">
        <w:t>1-1</w:t>
      </w:r>
      <w:proofErr w:type="gramEnd"/>
      <w:r w:rsidRPr="00E22E25">
        <w:t xml:space="preserve"> обеспечивает </w:t>
      </w:r>
      <w:r w:rsidR="00BF5EDD">
        <w:t>расширение до 10</w:t>
      </w:r>
      <w:r>
        <w:t xml:space="preserve">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замыкающихся при подаче сигнала)</w:t>
      </w:r>
      <w:r>
        <w:t>.</w:t>
      </w:r>
    </w:p>
    <w:p w14:paraId="4A841CD6" w14:textId="77777777" w:rsidR="00BA3F70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 xml:space="preserve"> обеспечивает расширение до 8 аналоговых либо дискретных портов и контроль за аналоговыми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02FED0C0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 xml:space="preserve">обеспечивает расширение до 8 аналоговых выходных портов с выходным сигналом </w:t>
      </w:r>
      <w:proofErr w:type="gramStart"/>
      <w:r>
        <w:t>4 – 20</w:t>
      </w:r>
      <w:proofErr w:type="gramEnd"/>
      <w:r>
        <w:t xml:space="preserve"> мА.</w:t>
      </w:r>
    </w:p>
    <w:p w14:paraId="7F652812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bookmarkStart w:id="6" w:name="_Hlk85400989"/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proofErr w:type="gramStart"/>
      <w:r>
        <w:t>1-1</w:t>
      </w:r>
      <w:proofErr w:type="gramEnd"/>
    </w:p>
    <w:bookmarkEnd w:id="6"/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proofErr w:type="gramStart"/>
      <w:r w:rsidR="00833E54">
        <w:t>1-1</w:t>
      </w:r>
      <w:proofErr w:type="gramEnd"/>
      <w:r w:rsidR="00833E54">
        <w:t xml:space="preserve">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bookmarkStart w:id="7" w:name="_Hlk85401127"/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proofErr w:type="spellStart"/>
      <w:r w:rsidRPr="00B179F9">
        <w:t>бе</w:t>
      </w:r>
      <w:r w:rsidR="00CF236A">
        <w:t>с</w:t>
      </w:r>
      <w:r>
        <w:t>по</w:t>
      </w:r>
      <w:r w:rsidR="00CF236A">
        <w:t>тенциальных</w:t>
      </w:r>
      <w:proofErr w:type="spellEnd"/>
      <w:r w:rsidR="00CF236A">
        <w:t xml:space="preserve">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</w:t>
      </w:r>
      <w:bookmarkEnd w:id="7"/>
      <w:r>
        <w:t>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bookmarkStart w:id="8" w:name="_Hlk85401157"/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 xml:space="preserve">. </w:t>
      </w:r>
      <w:bookmarkEnd w:id="8"/>
      <w:proofErr w:type="spellStart"/>
      <w:r w:rsidRPr="00B179F9">
        <w:t>бе</w:t>
      </w:r>
      <w:r w:rsidR="00CF236A">
        <w:t>с</w:t>
      </w:r>
      <w:r w:rsidRPr="00B179F9">
        <w:t>потенциальными</w:t>
      </w:r>
      <w:proofErr w:type="spellEnd"/>
      <w:r w:rsidRPr="00B179F9">
        <w:t xml:space="preserve">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30214C8A" w14:textId="103C59DF" w:rsidR="00BF5EDD" w:rsidRDefault="00BF5EDD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Блок аналогового вывода с выходным сигналом </w:t>
      </w:r>
      <w:proofErr w:type="gramStart"/>
      <w:r>
        <w:t>4-20</w:t>
      </w:r>
      <w:proofErr w:type="gramEnd"/>
      <w:r>
        <w:t xml:space="preserve"> мА</w:t>
      </w:r>
    </w:p>
    <w:p w14:paraId="76506D91" w14:textId="3B87D5C0" w:rsidR="00BF5EDD" w:rsidRDefault="00BF5EDD" w:rsidP="00BF5EDD">
      <w:pPr>
        <w:ind w:left="0" w:firstLine="709"/>
      </w:pPr>
      <w:r>
        <w:t>Блок аналогового вывода обеспечивает регулирование оборотов двигателя ДГУ.</w:t>
      </w:r>
    </w:p>
    <w:p w14:paraId="191E7BD4" w14:textId="77777777" w:rsidR="00E53C03" w:rsidRDefault="00E53C03" w:rsidP="00BF5EDD">
      <w:pPr>
        <w:ind w:left="0" w:firstLine="709"/>
      </w:pPr>
    </w:p>
    <w:p w14:paraId="153922E7" w14:textId="77777777" w:rsidR="00E53C03" w:rsidRPr="00BF5EDD" w:rsidRDefault="00E53C03" w:rsidP="00BF5EDD">
      <w:pPr>
        <w:ind w:left="0" w:firstLine="709"/>
      </w:pPr>
    </w:p>
    <w:p w14:paraId="608A6A21" w14:textId="69EC7A6B" w:rsidR="00BA3F70" w:rsidRPr="00E22E25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lastRenderedPageBreak/>
        <w:t>Плата переходная РР-410.</w:t>
      </w:r>
      <w:r>
        <w:t>32-1-</w:t>
      </w:r>
      <w:r w:rsidR="006C1A08">
        <w:t>5</w:t>
      </w:r>
    </w:p>
    <w:p w14:paraId="39166ECC" w14:textId="37868C62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РР-410.32-1-</w:t>
      </w:r>
      <w:r w:rsidR="006C1A08">
        <w:t>5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</w:t>
      </w:r>
      <w:proofErr w:type="gramStart"/>
      <w:r w:rsidR="006C1A08">
        <w:t>3</w:t>
      </w:r>
      <w:r w:rsidRPr="00E22E25">
        <w:t>-1</w:t>
      </w:r>
      <w:proofErr w:type="gramEnd"/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</w:t>
      </w:r>
      <w:r w:rsidR="006C1A08">
        <w:t>3</w:t>
      </w:r>
      <w:r w:rsidRPr="00E22E25">
        <w:t>-1.</w:t>
      </w:r>
    </w:p>
    <w:p w14:paraId="44167680" w14:textId="2CCCEC56" w:rsidR="006C1A08" w:rsidRDefault="006C1A08" w:rsidP="00BA3F70">
      <w:pPr>
        <w:spacing w:after="0" w:line="276" w:lineRule="auto"/>
        <w:ind w:left="0" w:firstLine="709"/>
      </w:pPr>
    </w:p>
    <w:p w14:paraId="2CA556C9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left" w:pos="1843"/>
        </w:tabs>
        <w:spacing w:before="12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>
        <w:t>-</w:t>
      </w:r>
      <w:proofErr w:type="gramStart"/>
      <w:r>
        <w:t>1-1</w:t>
      </w:r>
      <w:proofErr w:type="gramEnd"/>
    </w:p>
    <w:p w14:paraId="5DFF2C38" w14:textId="793AD336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</w:t>
      </w:r>
      <w:proofErr w:type="gramStart"/>
      <w:r w:rsidRPr="00E22E25">
        <w:t>1-1</w:t>
      </w:r>
      <w:proofErr w:type="gramEnd"/>
      <w:r w:rsidRPr="00E22E25">
        <w:t xml:space="preserve">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</w:t>
      </w:r>
      <w:r w:rsidR="006C1A08">
        <w:t>М</w:t>
      </w:r>
      <w:r>
        <w:t>, К-2600.2В</w:t>
      </w:r>
      <w:r w:rsidRPr="00E22E25">
        <w:t xml:space="preserve"> и вышеперечисленных устройств в соответствии с </w:t>
      </w:r>
      <w:proofErr w:type="spellStart"/>
      <w:r w:rsidRPr="00E22E25">
        <w:t>п.п</w:t>
      </w:r>
      <w:proofErr w:type="spellEnd"/>
      <w:r w:rsidRPr="00E22E25">
        <w:t xml:space="preserve">. 1.4.2.2, </w:t>
      </w:r>
      <w:r>
        <w:t xml:space="preserve">1.4.2.3, </w:t>
      </w:r>
      <w:proofErr w:type="gramStart"/>
      <w:r w:rsidR="00BF5EDD">
        <w:t>1.4.2.5 - 1</w:t>
      </w:r>
      <w:proofErr w:type="gramEnd"/>
      <w:r w:rsidR="00BF5EDD">
        <w:t>.4.2.13</w:t>
      </w:r>
      <w:r>
        <w:t>.</w:t>
      </w:r>
    </w:p>
    <w:p w14:paraId="215039F6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</w:t>
      </w:r>
      <w:proofErr w:type="gramStart"/>
      <w:r w:rsidRPr="00E22E25">
        <w:t>1-1</w:t>
      </w:r>
      <w:proofErr w:type="gramEnd"/>
      <w:r w:rsidRPr="00E22E25">
        <w:t xml:space="preserve">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3BBC49DD" w:rsidR="00BA3F70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  <w:r>
        <w:t xml:space="preserve">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6AF96264" w14:textId="77777777" w:rsidR="00E53C03" w:rsidRDefault="00E53C03" w:rsidP="00E53C03"/>
    <w:p w14:paraId="52606DCF" w14:textId="77777777" w:rsidR="00E53C03" w:rsidRDefault="00E53C03" w:rsidP="00E53C03"/>
    <w:p w14:paraId="2ED0E319" w14:textId="77777777" w:rsidR="00E53C03" w:rsidRDefault="00E53C03" w:rsidP="00E53C03"/>
    <w:p w14:paraId="3C696D87" w14:textId="77777777" w:rsidR="00E53C03" w:rsidRDefault="00E53C03" w:rsidP="00E53C03"/>
    <w:p w14:paraId="77B7F9C5" w14:textId="77777777" w:rsidR="00E53C03" w:rsidRDefault="00E53C03" w:rsidP="00E53C03"/>
    <w:p w14:paraId="5FEA889C" w14:textId="77777777" w:rsidR="00E53C03" w:rsidRDefault="00E53C03" w:rsidP="00E53C03"/>
    <w:p w14:paraId="4666A245" w14:textId="77777777" w:rsidR="00E53C03" w:rsidRDefault="00E53C03" w:rsidP="00E53C03"/>
    <w:p w14:paraId="4D196165" w14:textId="77777777" w:rsidR="00E53C03" w:rsidRDefault="00E53C03" w:rsidP="00E53C03"/>
    <w:p w14:paraId="3F43D354" w14:textId="77777777" w:rsidR="00E53C03" w:rsidRDefault="00E53C03" w:rsidP="00E53C03"/>
    <w:p w14:paraId="67EB599D" w14:textId="77777777" w:rsidR="00E53C03" w:rsidRDefault="00E53C03" w:rsidP="00E53C03"/>
    <w:p w14:paraId="20B25B0E" w14:textId="77777777" w:rsidR="00E53C03" w:rsidRDefault="00E53C03" w:rsidP="00E53C03"/>
    <w:p w14:paraId="5FA41940" w14:textId="77777777" w:rsidR="00E53C03" w:rsidRDefault="00E53C03" w:rsidP="00E53C03"/>
    <w:p w14:paraId="2F5D8E98" w14:textId="77777777" w:rsidR="00E53C03" w:rsidRDefault="00E53C03" w:rsidP="00E53C03"/>
    <w:p w14:paraId="72A1A99B" w14:textId="77777777" w:rsidR="00E53C03" w:rsidRDefault="00E53C03" w:rsidP="00E53C03"/>
    <w:p w14:paraId="469B98BD" w14:textId="77777777" w:rsidR="00E53C03" w:rsidRDefault="00E53C03" w:rsidP="00E53C03"/>
    <w:p w14:paraId="4B86C51D" w14:textId="77777777" w:rsidR="00E53C03" w:rsidRDefault="00E53C03" w:rsidP="00E53C03"/>
    <w:p w14:paraId="4561278A" w14:textId="77777777" w:rsidR="00E53C03" w:rsidRDefault="00E53C03" w:rsidP="00E53C03"/>
    <w:p w14:paraId="3A85C2C3" w14:textId="77777777" w:rsidR="00E53C03" w:rsidRDefault="00E53C03" w:rsidP="00E53C03"/>
    <w:p w14:paraId="28216EFB" w14:textId="77777777" w:rsidR="00E53C03" w:rsidRDefault="00E53C03" w:rsidP="00E53C03"/>
    <w:p w14:paraId="3AC4C4E6" w14:textId="77777777" w:rsidR="00E53C03" w:rsidRDefault="00E53C03" w:rsidP="00E53C03"/>
    <w:p w14:paraId="24707D4A" w14:textId="77777777" w:rsidR="00E53C03" w:rsidRDefault="00E53C03" w:rsidP="00E53C03"/>
    <w:p w14:paraId="6B49C90F" w14:textId="77777777" w:rsidR="00E53C03" w:rsidRDefault="00E53C03" w:rsidP="00E53C03"/>
    <w:p w14:paraId="5E2745F7" w14:textId="77777777" w:rsidR="00E53C03" w:rsidRPr="00E53C03" w:rsidRDefault="00E53C03" w:rsidP="00E53C03"/>
    <w:p w14:paraId="4BBA31F6" w14:textId="77777777" w:rsidR="006673EF" w:rsidRDefault="00CF236A" w:rsidP="00C327EF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lastRenderedPageBreak/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FB398C4" w:rsidR="006673EF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62A1F57A" w:rsidR="006673EF" w:rsidRDefault="006C1A08" w:rsidP="000E795C">
      <w:pPr>
        <w:ind w:left="0" w:firstLine="0"/>
        <w:jc w:val="center"/>
      </w:pPr>
      <w:r>
        <w:rPr>
          <w:noProof/>
        </w:rPr>
        <w:drawing>
          <wp:inline distT="0" distB="0" distL="0" distR="0" wp14:anchorId="7A53404E" wp14:editId="66D6DB42">
            <wp:extent cx="3253740" cy="294513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43A72E9A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  <w:r w:rsidR="006C1A08">
        <w:t>М</w:t>
      </w:r>
    </w:p>
    <w:p w14:paraId="43884033" w14:textId="0B821E30" w:rsidR="00851F07" w:rsidRDefault="00851F07" w:rsidP="00E53C03">
      <w:pPr>
        <w:pStyle w:val="14"/>
        <w:tabs>
          <w:tab w:val="center" w:pos="4960"/>
          <w:tab w:val="right" w:pos="9921"/>
        </w:tabs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E53C03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E53C03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E53C03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75C32D82" w:rsidR="00851F07" w:rsidRPr="00851F07" w:rsidRDefault="006C1A08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br w:type="page"/>
            </w:r>
            <w:r w:rsidR="00851F07"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D66A4BB" w:rsidR="00851F07" w:rsidRPr="00851F07" w:rsidRDefault="006C1A08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3E1DD52F" w:rsidR="006C1A08" w:rsidRPr="00851F07" w:rsidRDefault="006C1A08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4BF8052B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</w:t>
            </w:r>
            <w:r w:rsidR="00862380">
              <w:rPr>
                <w:sz w:val="28"/>
                <w:szCs w:val="28"/>
              </w:rPr>
              <w:t>.</w:t>
            </w:r>
            <w:r w:rsidRPr="00851F07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30F5AFAC" w14:textId="77777777" w:rsidR="00862380" w:rsidRDefault="00862380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 управления оборотами двигателя</w:t>
            </w:r>
          </w:p>
          <w:p w14:paraId="0729463D" w14:textId="2DC84C73" w:rsidR="00851F07" w:rsidRPr="00851F07" w:rsidRDefault="00862380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«ОБОРОТЫ»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62380" w:rsidRPr="00F77254" w14:paraId="0D53574A" w14:textId="77777777" w:rsidTr="008A55E6">
        <w:tc>
          <w:tcPr>
            <w:tcW w:w="1321" w:type="dxa"/>
            <w:vAlign w:val="center"/>
          </w:tcPr>
          <w:p w14:paraId="0DDD29AB" w14:textId="6E70DB88" w:rsidR="00862380" w:rsidRPr="00851F07" w:rsidRDefault="00862380" w:rsidP="00E53C03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7894415C" w14:textId="432B9AE8" w:rsidR="00862380" w:rsidRPr="00851F07" w:rsidRDefault="00862380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6A9C681F" w14:textId="77777777" w:rsidR="00862380" w:rsidRPr="00851F07" w:rsidRDefault="00862380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5497093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862380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E53C03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714C518" w14:textId="77777777" w:rsidR="000E795C" w:rsidRDefault="000E795C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after="0" w:line="360" w:lineRule="auto"/>
        <w:ind w:left="0" w:firstLine="709"/>
      </w:pPr>
      <w:r>
        <w:lastRenderedPageBreak/>
        <w:t>Панель предупредительной сигнализации</w:t>
      </w:r>
      <w:r w:rsidR="006C2FE5">
        <w:t xml:space="preserve">, </w:t>
      </w:r>
      <w:proofErr w:type="spellStart"/>
      <w:r w:rsidR="006C2FE5">
        <w:t>Предаварии</w:t>
      </w:r>
      <w:proofErr w:type="spellEnd"/>
      <w:r w:rsidR="006C2FE5">
        <w:t xml:space="preserve">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25B9C07A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6C2FE5">
              <w:rPr>
                <w:sz w:val="28"/>
                <w:szCs w:val="28"/>
              </w:rPr>
              <w:t>Предаварии</w:t>
            </w:r>
            <w:proofErr w:type="spellEnd"/>
            <w:r w:rsidR="006673EF" w:rsidRPr="003F7315">
              <w:rPr>
                <w:sz w:val="28"/>
                <w:szCs w:val="28"/>
              </w:rPr>
              <w:t xml:space="preserve"> - «НЕИСПР</w:t>
            </w:r>
            <w:r w:rsidR="007E5591">
              <w:rPr>
                <w:sz w:val="28"/>
                <w:szCs w:val="28"/>
              </w:rPr>
              <w:t>.</w:t>
            </w:r>
            <w:r w:rsidR="006673EF"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9125AB1" w14:textId="77777777" w:rsidR="0081560D" w:rsidRPr="0081560D" w:rsidRDefault="0081560D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 w:val="10"/>
          <w:szCs w:val="10"/>
        </w:rPr>
      </w:pPr>
      <w:bookmarkStart w:id="9" w:name="_Toc446349477"/>
    </w:p>
    <w:p w14:paraId="615FFCC4" w14:textId="0A2FDBDD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lastRenderedPageBreak/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C327EF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t>Индикаторная панель</w:t>
      </w:r>
    </w:p>
    <w:p w14:paraId="5F6FD93D" w14:textId="77777777" w:rsidR="003F7315" w:rsidRDefault="003F7315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6C2FE5">
        <w:t>Предаварии</w:t>
      </w:r>
      <w:proofErr w:type="spellEnd"/>
      <w:r w:rsidR="006C2FE5">
        <w:t xml:space="preserve">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 xml:space="preserve">, </w:t>
      </w:r>
      <w:proofErr w:type="spellStart"/>
      <w:proofErr w:type="gramStart"/>
      <w:r w:rsidR="003F7315">
        <w:t>поз.А</w:t>
      </w:r>
      <w:proofErr w:type="spellEnd"/>
      <w:proofErr w:type="gramEnd"/>
      <w:r w:rsidR="003F7315">
        <w:t>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>-1-1 на индикаторной панели ЩУАД.317.2 (рисунок 2, поз.1), К-2600.2В высвечивается дополнительное окно (рисунок 4, поз.*)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). В каждом дополнительном окне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 высвечивается два столбца с 4-мя позициями. При этом в 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</w:t>
      </w:r>
      <w:proofErr w:type="gramStart"/>
      <w:r>
        <w:t>/«</w:t>
      </w:r>
      <w:proofErr w:type="gramEnd"/>
      <w:r>
        <w:t>НЕ НОРМА».</w:t>
      </w:r>
    </w:p>
    <w:p w14:paraId="6D8351EA" w14:textId="20C9200D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</w:t>
      </w:r>
      <w:proofErr w:type="gramStart"/>
      <w:r w:rsidR="001F5D98">
        <w:t>поз.*</w:t>
      </w:r>
      <w:proofErr w:type="gramEnd"/>
      <w:r w:rsidR="001F5D98">
        <w:t xml:space="preserve">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</w:t>
      </w:r>
      <w:r w:rsidR="00992C59">
        <w:t>3</w:t>
      </w:r>
      <w:r w:rsidR="002305A9">
        <w:t>)</w:t>
      </w:r>
      <w:r w:rsidRPr="009E657A">
        <w:t xml:space="preserve">. </w:t>
      </w:r>
    </w:p>
    <w:p w14:paraId="61EA6495" w14:textId="37DC9575" w:rsidR="003F7315" w:rsidRDefault="00D409CF" w:rsidP="003F7315">
      <w:pPr>
        <w:spacing w:after="0" w:line="276" w:lineRule="auto"/>
        <w:ind w:left="0" w:firstLine="709"/>
      </w:pPr>
      <w:r>
        <w:lastRenderedPageBreak/>
        <w:t>Вход в подменю</w:t>
      </w:r>
      <w:r w:rsidR="003F7315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>, поз.1</w:t>
      </w:r>
      <w:r w:rsidR="00992C59">
        <w:t>3</w:t>
      </w:r>
      <w:r w:rsidR="003A18F6">
        <w:t xml:space="preserve">) </w:t>
      </w:r>
      <w:r w:rsidR="003F7315">
        <w:t>из окна</w:t>
      </w:r>
      <w:r w:rsidR="003F7315" w:rsidRPr="009E657A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</w:t>
      </w:r>
      <w:proofErr w:type="spellStart"/>
      <w:proofErr w:type="gramStart"/>
      <w:r w:rsidR="003F7315">
        <w:t>поз.Е</w:t>
      </w:r>
      <w:proofErr w:type="spellEnd"/>
      <w:proofErr w:type="gramEnd"/>
      <w:r w:rsidR="003F7315">
        <w:t xml:space="preserve">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576629B6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</w:t>
      </w:r>
      <w:r w:rsidR="00992C59">
        <w:t>2</w:t>
      </w:r>
      <w:r w:rsidR="003A18F6">
        <w:t>) (движение вверх)</w:t>
      </w:r>
      <w:r>
        <w:t>.</w:t>
      </w:r>
    </w:p>
    <w:p w14:paraId="07312734" w14:textId="10D1318F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proofErr w:type="spellStart"/>
      <w:r w:rsidR="002305A9">
        <w:t>Предаварий</w:t>
      </w:r>
      <w:proofErr w:type="spellEnd"/>
      <w:r w:rsidR="002305A9">
        <w:t>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</w:t>
      </w:r>
      <w:r w:rsidR="00992C59">
        <w:t>3</w:t>
      </w:r>
      <w:r w:rsidR="003A18F6">
        <w:t>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proofErr w:type="spellStart"/>
      <w:r w:rsidRPr="009A5E80">
        <w:t>П</w:t>
      </w:r>
      <w:r>
        <w:t>редаварий</w:t>
      </w:r>
      <w:proofErr w:type="spellEnd"/>
      <w:r>
        <w:t>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3A65ADD3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</w:t>
      </w:r>
      <w:proofErr w:type="gramStart"/>
      <w:r w:rsidR="00AF1ECD">
        <w:t xml:space="preserve">ЛАМП» </w:t>
      </w:r>
      <w:r w:rsidR="003266FA">
        <w:t xml:space="preserve">  </w:t>
      </w:r>
      <w:proofErr w:type="gramEnd"/>
      <w:r w:rsidR="003266FA">
        <w:t xml:space="preserve">                     </w:t>
      </w:r>
      <w:r w:rsidR="00AF1ECD">
        <w:t>(рисунок 2</w:t>
      </w:r>
      <w:r>
        <w:t xml:space="preserve">, </w:t>
      </w:r>
      <w:r w:rsidR="0095576D">
        <w:t>поз.1</w:t>
      </w:r>
      <w:r w:rsidR="00992C59">
        <w:t>2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2,   </w:t>
      </w:r>
      <w:proofErr w:type="gramEnd"/>
      <w:r>
        <w:t xml:space="preserve">              К-2600.2В</w:t>
      </w:r>
      <w:r w:rsidRPr="0005257E">
        <w:t xml:space="preserve"> </w:t>
      </w:r>
      <w:r>
        <w:t>представлен в п.1.4.4.3.</w:t>
      </w:r>
    </w:p>
    <w:p w14:paraId="06BC6274" w14:textId="2BD9CD1F" w:rsidR="003F7315" w:rsidRPr="00BE7161" w:rsidRDefault="003F7315" w:rsidP="00C327EF">
      <w:pPr>
        <w:pStyle w:val="4"/>
        <w:numPr>
          <w:ilvl w:val="3"/>
          <w:numId w:val="49"/>
        </w:numPr>
        <w:tabs>
          <w:tab w:val="left" w:pos="1701"/>
        </w:tabs>
        <w:spacing w:after="0"/>
        <w:ind w:left="0"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>замыканием контактов №</w:t>
      </w:r>
      <w:r w:rsidR="00992C59">
        <w:t>12</w:t>
      </w:r>
      <w:r w:rsidR="001F5D98" w:rsidRPr="009A5E80">
        <w:t xml:space="preserve"> «Блокировка </w:t>
      </w:r>
      <w:proofErr w:type="spellStart"/>
      <w:r w:rsidR="001F5D98" w:rsidRPr="009A5E80">
        <w:t>прогр</w:t>
      </w:r>
      <w:proofErr w:type="spellEnd"/>
      <w:r w:rsidR="001F5D98" w:rsidRPr="009A5E80">
        <w:t>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</w:t>
      </w:r>
      <w:r w:rsidR="00992C59">
        <w:t>5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</w:t>
      </w:r>
      <w:proofErr w:type="gramStart"/>
      <w:r w:rsidR="003266FA">
        <w:t xml:space="preserve">   </w:t>
      </w:r>
      <w:r w:rsidR="005018C1">
        <w:t>(</w:t>
      </w:r>
      <w:proofErr w:type="gramEnd"/>
      <w:r w:rsidR="005018C1">
        <w:t>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01380BC3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</w:t>
      </w:r>
      <w:r w:rsidR="00992C59">
        <w:t>3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</w:t>
      </w:r>
      <w:r w:rsidR="00992C59">
        <w:t>2</w:t>
      </w:r>
      <w:r w:rsidR="003A18F6">
        <w:t>) (движение вверх)</w:t>
      </w:r>
      <w:r w:rsidRPr="00BE7161">
        <w:t>.</w:t>
      </w:r>
      <w:r w:rsidR="008A55E6">
        <w:t xml:space="preserve"> </w:t>
      </w:r>
    </w:p>
    <w:p w14:paraId="6AF1355C" w14:textId="7612EE0D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</w:t>
      </w:r>
      <w:r w:rsidR="00992C59">
        <w:t>3</w:t>
      </w:r>
      <w:r w:rsidR="003A18F6">
        <w:t>)</w:t>
      </w:r>
      <w:r w:rsidRPr="00BE7161">
        <w:t>. Изменение параметра</w:t>
      </w:r>
      <w:r>
        <w:t xml:space="preserve"> 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</w:t>
      </w:r>
      <w:r w:rsidR="00992C59">
        <w:t>2</w:t>
      </w:r>
      <w:r w:rsidR="003A18F6">
        <w:t>) (движение вверх)</w:t>
      </w:r>
      <w:r w:rsidRPr="00BE7161">
        <w:t xml:space="preserve">. </w:t>
      </w:r>
      <w:r>
        <w:t xml:space="preserve"> </w:t>
      </w:r>
    </w:p>
    <w:p w14:paraId="4298E9A8" w14:textId="676AE5DC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</w:t>
      </w:r>
      <w:r w:rsidR="00992C59">
        <w:t>3</w:t>
      </w:r>
      <w:r w:rsidR="003A18F6">
        <w:t>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45996D8C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</w:t>
      </w:r>
      <w:r w:rsidR="00992C59">
        <w:t>3</w:t>
      </w:r>
      <w:r w:rsidR="003A18F6">
        <w:t>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lastRenderedPageBreak/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39ECBEEF" w:rsidR="00D60D6F" w:rsidRPr="0005257E" w:rsidRDefault="000B7218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</w:t>
      </w:r>
      <w:r w:rsidR="00992C59">
        <w:t>ах</w:t>
      </w:r>
      <w:r w:rsidR="005018C1">
        <w:t xml:space="preserve"> </w:t>
      </w:r>
      <w:proofErr w:type="gramStart"/>
      <w:r w:rsidR="005018C1">
        <w:t>4</w:t>
      </w:r>
      <w:r w:rsidR="00992C59">
        <w:t>-6</w:t>
      </w:r>
      <w:proofErr w:type="gramEnd"/>
      <w:r w:rsidR="005018C1">
        <w:t xml:space="preserve">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074BEA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194.25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2FD78F8" w14:textId="0116B4AA" w:rsidR="00992C59" w:rsidRDefault="00992C59">
      <w:r>
        <w:br w:type="page"/>
      </w:r>
    </w:p>
    <w:p w14:paraId="0ACCCE52" w14:textId="77777777" w:rsidR="00992C59" w:rsidRDefault="00992C59" w:rsidP="00992C59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92C59" w:rsidRPr="008A55E6" w14:paraId="06AA375C" w14:textId="77777777" w:rsidTr="00350DF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789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8202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51B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3E94F165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1-1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</w:t>
            </w:r>
            <w:proofErr w:type="gramStart"/>
            <w:r w:rsidRPr="0001056C">
              <w:rPr>
                <w:sz w:val="28"/>
                <w:szCs w:val="28"/>
              </w:rPr>
              <w:t>1-1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34F7EE54" w:rsidR="009348A0" w:rsidRPr="0081560D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  <w:r w:rsidR="0081560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337A34E0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2883EFCD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6893428B" w:rsidR="009348A0" w:rsidRDefault="00CB0612" w:rsidP="00CB0612">
            <w:pPr>
              <w:pStyle w:val="14"/>
              <w:jc w:val="both"/>
            </w:pPr>
            <w:r>
              <w:t xml:space="preserve">Р, кВт      </w:t>
            </w:r>
            <w:proofErr w:type="gramStart"/>
            <w:r>
              <w:t>А:  0.0</w:t>
            </w:r>
            <w:proofErr w:type="gramEnd"/>
            <w:r>
              <w:t xml:space="preserve">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proofErr w:type="gramStart"/>
            <w:r>
              <w:t>П:</w:t>
            </w:r>
            <w:r w:rsidR="009348A0">
              <w:t xml:space="preserve">   </w:t>
            </w:r>
            <w:proofErr w:type="gramEnd"/>
            <w:r w:rsidR="009348A0">
              <w:t>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1B007E4E" w:rsidR="00B47D88" w:rsidRDefault="00B47D88" w:rsidP="00B47D88">
      <w:pPr>
        <w:pStyle w:val="14"/>
      </w:pPr>
    </w:p>
    <w:p w14:paraId="7CFA4708" w14:textId="77777777" w:rsidR="002A2528" w:rsidRDefault="002A252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</w:t>
      </w:r>
      <w:proofErr w:type="gramStart"/>
      <w:r>
        <w:t>поз.*</w:t>
      </w:r>
      <w:proofErr w:type="gramEnd"/>
      <w:r>
        <w:t xml:space="preserve">) на индикаторной панели </w:t>
      </w:r>
    </w:p>
    <w:p w14:paraId="325B0DD7" w14:textId="746CBBBD" w:rsidR="00B47D88" w:rsidRDefault="00B47D88" w:rsidP="00B47D88">
      <w:pPr>
        <w:pStyle w:val="14"/>
      </w:pPr>
      <w:r>
        <w:t>ЩУАД.317.2</w:t>
      </w:r>
      <w:r w:rsidR="002A2528">
        <w:t>М</w:t>
      </w:r>
      <w:r>
        <w:t>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</w:t>
      </w:r>
      <w:proofErr w:type="gramStart"/>
      <w:r w:rsidRPr="004F0F1E">
        <w:t>1-1</w:t>
      </w:r>
      <w:proofErr w:type="gramEnd"/>
      <w:r>
        <w:t xml:space="preserve"> (пример)</w:t>
      </w:r>
    </w:p>
    <w:p w14:paraId="6A2EB776" w14:textId="77777777" w:rsidR="009348A0" w:rsidRDefault="009348A0" w:rsidP="009348A0"/>
    <w:p w14:paraId="1D411937" w14:textId="4E3EE1BF" w:rsidR="00B47D88" w:rsidRDefault="00B47D88" w:rsidP="009348A0"/>
    <w:p w14:paraId="5D673F5E" w14:textId="5CF6D0F7" w:rsidR="002A2528" w:rsidRDefault="002A2528" w:rsidP="009348A0"/>
    <w:p w14:paraId="03BB6914" w14:textId="47BAD378" w:rsidR="002A2528" w:rsidRDefault="002A2528" w:rsidP="009348A0"/>
    <w:p w14:paraId="654F8D11" w14:textId="37E3A349" w:rsidR="002A2528" w:rsidRDefault="002A2528" w:rsidP="009348A0"/>
    <w:p w14:paraId="32FC06C1" w14:textId="099BEEC9" w:rsidR="002A2528" w:rsidRDefault="002A2528" w:rsidP="009348A0"/>
    <w:p w14:paraId="3E24523D" w14:textId="1273B100" w:rsidR="002A2528" w:rsidRDefault="002A2528" w:rsidP="009348A0"/>
    <w:p w14:paraId="7B5A015F" w14:textId="46F39871" w:rsidR="002A2528" w:rsidRDefault="002A2528" w:rsidP="009348A0"/>
    <w:p w14:paraId="0A2BF581" w14:textId="53761028" w:rsidR="002A2528" w:rsidRDefault="002A2528" w:rsidP="009348A0"/>
    <w:p w14:paraId="7356B481" w14:textId="6057C13B" w:rsidR="002A2528" w:rsidRDefault="002A2528" w:rsidP="009348A0"/>
    <w:p w14:paraId="219CE4C1" w14:textId="77777777" w:rsidR="002A2528" w:rsidRDefault="002A2528" w:rsidP="009348A0"/>
    <w:p w14:paraId="6571034F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</w:t>
      </w:r>
      <w:proofErr w:type="gramStart"/>
      <w:r w:rsidR="009348A0">
        <w:t>поз.*</w:t>
      </w:r>
      <w:proofErr w:type="gramEnd"/>
      <w:r>
        <w:t>*</w:t>
      </w:r>
      <w:r w:rsidR="009348A0">
        <w:t xml:space="preserve">) на индикаторной панели </w:t>
      </w:r>
    </w:p>
    <w:p w14:paraId="397A7E25" w14:textId="0A6B3B6C" w:rsidR="009348A0" w:rsidRDefault="00B47D88" w:rsidP="009348A0">
      <w:pPr>
        <w:pStyle w:val="14"/>
      </w:pPr>
      <w:r>
        <w:t>ЩУАД.317.2</w:t>
      </w:r>
      <w:r w:rsidR="002A2528">
        <w:t>М</w:t>
      </w:r>
      <w:r>
        <w:t>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</w:t>
      </w:r>
      <w:proofErr w:type="gramStart"/>
      <w:r w:rsidR="009348A0" w:rsidRPr="004F0F1E">
        <w:t>1-1</w:t>
      </w:r>
      <w:proofErr w:type="gramEnd"/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C327EF">
      <w:pPr>
        <w:pStyle w:val="4"/>
        <w:numPr>
          <w:ilvl w:val="3"/>
          <w:numId w:val="49"/>
        </w:numPr>
        <w:tabs>
          <w:tab w:val="left" w:pos="1701"/>
        </w:tabs>
        <w:spacing w:before="120"/>
        <w:ind w:left="0" w:firstLine="709"/>
      </w:pPr>
      <w:r>
        <w:t xml:space="preserve">Окна </w:t>
      </w:r>
      <w:proofErr w:type="spellStart"/>
      <w:r w:rsidR="007E20DB">
        <w:t>Предаварий</w:t>
      </w:r>
      <w:proofErr w:type="spellEnd"/>
      <w:r w:rsidR="007E20DB">
        <w:t>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Повышенные обороты двигателя, </w:t>
            </w:r>
            <w:proofErr w:type="gramStart"/>
            <w:r w:rsidRPr="00C176A2">
              <w:rPr>
                <w:sz w:val="28"/>
                <w:szCs w:val="28"/>
              </w:rPr>
              <w:t>об./</w:t>
            </w:r>
            <w:proofErr w:type="gramEnd"/>
            <w:r w:rsidRPr="00C176A2">
              <w:rPr>
                <w:sz w:val="28"/>
                <w:szCs w:val="28"/>
              </w:rPr>
              <w:t>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Предаварии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492E2FDB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19547053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</w:t>
            </w:r>
            <w:r w:rsidR="00434AEB" w:rsidRPr="00434AEB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2388C8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5D38BB90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35D9E846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сигна</w:t>
            </w:r>
            <w:r w:rsidR="00434AEB">
              <w:rPr>
                <w:sz w:val="28"/>
                <w:szCs w:val="28"/>
              </w:rPr>
              <w:t>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0A8B2221" w14:textId="77777777" w:rsidR="0041360F" w:rsidRPr="007D7CC8" w:rsidRDefault="0041360F" w:rsidP="0041360F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4F976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434AEB">
              <w:rPr>
                <w:sz w:val="28"/>
                <w:szCs w:val="28"/>
              </w:rPr>
              <w:t>ция – «НЕИСПР.</w:t>
            </w:r>
            <w:r>
              <w:rPr>
                <w:sz w:val="28"/>
                <w:szCs w:val="28"/>
              </w:rPr>
              <w:t>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49452D6D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114C436B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</w:t>
            </w:r>
            <w:r w:rsidR="00434AEB">
              <w:rPr>
                <w:sz w:val="28"/>
                <w:szCs w:val="28"/>
              </w:rPr>
              <w:t>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5B9B7AFE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28650E1A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66D2EF30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661CAD9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1F61A289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7611669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ECFA7DA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6AE82FF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 - по требованию Заказчика допускается введение дополнительных порогов срабатывания сигналов </w:t>
      </w:r>
      <w:proofErr w:type="spellStart"/>
      <w:r w:rsidR="0041360F">
        <w:t>Предаварии</w:t>
      </w:r>
      <w:proofErr w:type="spellEnd"/>
      <w:r w:rsidR="0041360F">
        <w:t xml:space="preserve">: </w:t>
      </w:r>
      <w:proofErr w:type="spellStart"/>
      <w:r w:rsidR="0041360F">
        <w:t>Предавария</w:t>
      </w:r>
      <w:proofErr w:type="spellEnd"/>
      <w:r w:rsidR="0041360F">
        <w:t xml:space="preserve"> 1, </w:t>
      </w:r>
      <w:proofErr w:type="spellStart"/>
      <w:r w:rsidR="0041360F">
        <w:t>Предавария</w:t>
      </w:r>
      <w:proofErr w:type="spellEnd"/>
      <w:r w:rsidR="0041360F">
        <w:t xml:space="preserve"> 2. Введение значений уставок </w:t>
      </w:r>
      <w:proofErr w:type="spellStart"/>
      <w:r w:rsidR="0041360F">
        <w:t>Предаварии</w:t>
      </w:r>
      <w:proofErr w:type="spellEnd"/>
      <w:r w:rsidR="0041360F">
        <w:t xml:space="preserve"> 1, </w:t>
      </w:r>
      <w:proofErr w:type="spellStart"/>
      <w:r w:rsidR="0041360F">
        <w:t>Предаварии</w:t>
      </w:r>
      <w:proofErr w:type="spellEnd"/>
      <w:r w:rsidR="0041360F">
        <w:t xml:space="preserve">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** - при настройке ЩУАД.317.2 значения уставок Аварии и </w:t>
      </w:r>
      <w:proofErr w:type="spellStart"/>
      <w:r w:rsidR="0041360F">
        <w:t>Предаварии</w:t>
      </w:r>
      <w:proofErr w:type="spellEnd"/>
      <w:r w:rsidR="0041360F">
        <w:t xml:space="preserve">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C327EF">
      <w:pPr>
        <w:pStyle w:val="4"/>
        <w:numPr>
          <w:ilvl w:val="3"/>
          <w:numId w:val="49"/>
        </w:numPr>
        <w:tabs>
          <w:tab w:val="left" w:pos="1701"/>
        </w:tabs>
        <w:spacing w:line="360" w:lineRule="auto"/>
        <w:ind w:left="0"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2B4A5203" w14:textId="77777777" w:rsidTr="00434AEB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155A448F" w14:textId="77777777" w:rsidR="00434AEB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Значение по </w:t>
            </w:r>
          </w:p>
          <w:p w14:paraId="05911E76" w14:textId="37ECE000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умолчанию</w:t>
            </w:r>
          </w:p>
        </w:tc>
      </w:tr>
      <w:tr w:rsidR="00A07647" w:rsidRPr="00113EBF" w14:paraId="29214D38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2121CF7A" w14:textId="4058F538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6D8DB7FB" w14:textId="722542B0" w:rsidR="00A07647" w:rsidRPr="00350DFB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7726C1F0" w14:textId="308E7C0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05356F2D" w14:textId="0CFE90A9" w:rsidR="00434AEB" w:rsidRDefault="00434AEB">
      <w:r>
        <w:br w:type="page"/>
      </w:r>
    </w:p>
    <w:p w14:paraId="00A079EA" w14:textId="77777777" w:rsidR="00434AEB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113EBF" w14:paraId="2626B76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B6F269" w14:textId="5585B31E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C7E9BA2" w14:textId="77777777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0256880" w14:textId="77777777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113EBF" w14:paraId="22FF40D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56365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246F9E9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6923F1C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34AEB" w:rsidRPr="00113EBF" w14:paraId="72A5487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67B1B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66191D4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6C862E2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434AEB" w:rsidRPr="00113EBF" w14:paraId="05D3E24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9D9BCFF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41344C4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0E5FA1E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434AEB" w:rsidRPr="00113EBF" w14:paraId="7EF30EC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C9CAE3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11D32C9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6D62B62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434AEB" w:rsidRPr="00113EBF" w14:paraId="4B94A7A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D8B821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7C0AD8C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472AAF5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434AEB" w:rsidRPr="00113EBF" w14:paraId="392FED5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02A0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3889142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7DD6EC3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434AEB" w:rsidRPr="00113EBF" w14:paraId="6861000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0FED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672D6EF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5506290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34AEB" w:rsidRPr="00113EBF" w14:paraId="4A1E341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4C055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7" w:type="dxa"/>
            <w:shd w:val="clear" w:color="auto" w:fill="auto"/>
          </w:tcPr>
          <w:p w14:paraId="3B765FF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474C030F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8B268E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C1F1F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26C316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4BAFF76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434AEB" w:rsidRPr="00113EBF" w14:paraId="1E015AA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F7055B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0396275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32706C8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4AEB" w:rsidRPr="00113EBF" w14:paraId="52E94F0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4FF950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4C06128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20009F3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1C32477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89D36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517EF22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0E1D7C3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6F3D2E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EC1D4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302D365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51899A5D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F33802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EFB29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0A2A17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2A1A54C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DBEC68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C84FE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70AE34C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662C54D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B3969E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D39C9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132A008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Номер канала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>. масла</w:t>
            </w:r>
          </w:p>
        </w:tc>
        <w:tc>
          <w:tcPr>
            <w:tcW w:w="2310" w:type="dxa"/>
            <w:shd w:val="clear" w:color="auto" w:fill="auto"/>
          </w:tcPr>
          <w:p w14:paraId="4D63081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5946650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A01105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5BB9A17D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Порог </w:t>
            </w:r>
            <w:proofErr w:type="spellStart"/>
            <w:r w:rsidRPr="00FB3A24">
              <w:rPr>
                <w:sz w:val="28"/>
                <w:szCs w:val="28"/>
              </w:rPr>
              <w:t>перекл</w:t>
            </w:r>
            <w:proofErr w:type="spellEnd"/>
            <w:r w:rsidRPr="00FB3A2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FB3A24">
              <w:rPr>
                <w:sz w:val="28"/>
                <w:szCs w:val="28"/>
              </w:rPr>
              <w:t>авл</w:t>
            </w:r>
            <w:proofErr w:type="spellEnd"/>
            <w:r w:rsidRPr="00FB3A24">
              <w:rPr>
                <w:sz w:val="28"/>
                <w:szCs w:val="28"/>
              </w:rPr>
              <w:t>. масла, об/мин</w:t>
            </w:r>
          </w:p>
        </w:tc>
        <w:tc>
          <w:tcPr>
            <w:tcW w:w="2310" w:type="dxa"/>
            <w:shd w:val="clear" w:color="auto" w:fill="auto"/>
          </w:tcPr>
          <w:p w14:paraId="7B752CD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2BFF23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9DF86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534EAEB4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Множители уставок давления масла</w:t>
            </w:r>
          </w:p>
        </w:tc>
        <w:tc>
          <w:tcPr>
            <w:tcW w:w="2310" w:type="dxa"/>
            <w:shd w:val="clear" w:color="auto" w:fill="auto"/>
          </w:tcPr>
          <w:p w14:paraId="0C9106D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6BA779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BD1EB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5A4F7B43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ан</w:t>
            </w:r>
          </w:p>
        </w:tc>
        <w:tc>
          <w:tcPr>
            <w:tcW w:w="2310" w:type="dxa"/>
            <w:shd w:val="clear" w:color="auto" w:fill="auto"/>
          </w:tcPr>
          <w:p w14:paraId="3638A90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7BA4F4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BDA1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523986B5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д</w:t>
            </w:r>
          </w:p>
        </w:tc>
        <w:tc>
          <w:tcPr>
            <w:tcW w:w="2310" w:type="dxa"/>
            <w:shd w:val="clear" w:color="auto" w:fill="auto"/>
          </w:tcPr>
          <w:p w14:paraId="03F1A10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950BCF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7FF4D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54E0AFB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АПС масла редуктора, сек</w:t>
            </w:r>
          </w:p>
        </w:tc>
        <w:tc>
          <w:tcPr>
            <w:tcW w:w="2310" w:type="dxa"/>
            <w:shd w:val="clear" w:color="auto" w:fill="auto"/>
          </w:tcPr>
          <w:p w14:paraId="4AC2415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0099201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96DD87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161763A5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Множители уставок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</w:t>
            </w:r>
            <w:proofErr w:type="spellEnd"/>
            <w:r w:rsidRPr="00FB3A24"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14:paraId="1A566CD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B4601B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D6FB7A5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11E4E067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14819BE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A63AD4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7BD563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15A12DBC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6364502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40B771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FA5C3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2BB0C6BB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37C4CD7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06A6D1B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E5A3C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02C8AFA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680799D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A7B5AB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C716F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8C8ED4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Канал Т для ЭН</w:t>
            </w:r>
          </w:p>
        </w:tc>
        <w:tc>
          <w:tcPr>
            <w:tcW w:w="2310" w:type="dxa"/>
            <w:shd w:val="clear" w:color="auto" w:fill="auto"/>
          </w:tcPr>
          <w:p w14:paraId="6F42A33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F1E8E2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953856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430B9D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4C568AF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255</w:t>
            </w:r>
          </w:p>
        </w:tc>
      </w:tr>
      <w:tr w:rsidR="00434AEB" w:rsidRPr="00113EBF" w14:paraId="5A86AA1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407F9B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3F6C267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включение регулятора </w:t>
            </w:r>
            <w:proofErr w:type="gramStart"/>
            <w:r w:rsidRPr="00FB3A24">
              <w:rPr>
                <w:sz w:val="28"/>
                <w:szCs w:val="28"/>
              </w:rPr>
              <w:t>4-20</w:t>
            </w:r>
            <w:proofErr w:type="gramEnd"/>
            <w:r w:rsidRPr="00FB3A24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2310" w:type="dxa"/>
            <w:shd w:val="clear" w:color="auto" w:fill="auto"/>
          </w:tcPr>
          <w:p w14:paraId="330B7B51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7B38221F" w14:textId="77777777" w:rsidR="00434AEB" w:rsidRDefault="00434AEB" w:rsidP="00434AEB">
      <w:r>
        <w:br w:type="page"/>
      </w:r>
    </w:p>
    <w:p w14:paraId="33820370" w14:textId="77777777" w:rsidR="00434AEB" w:rsidRPr="00FC26C5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FC26C5" w14:paraId="2CEB566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DCAA30D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1DDE884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92DCBAC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113EBF" w14:paraId="3B7797C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5ECB3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5EA6EB59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источника </w:t>
            </w:r>
            <w:proofErr w:type="gramStart"/>
            <w:r w:rsidRPr="00FB3A24">
              <w:rPr>
                <w:sz w:val="28"/>
                <w:szCs w:val="28"/>
              </w:rPr>
              <w:t>4-20</w:t>
            </w:r>
            <w:proofErr w:type="gramEnd"/>
            <w:r w:rsidRPr="00FB3A24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2310" w:type="dxa"/>
            <w:shd w:val="clear" w:color="auto" w:fill="auto"/>
          </w:tcPr>
          <w:p w14:paraId="449FA48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7FB2CF2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075542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125EB14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Крутизна рег. </w:t>
            </w:r>
            <w:proofErr w:type="gramStart"/>
            <w:r w:rsidRPr="00FB3A24">
              <w:rPr>
                <w:sz w:val="28"/>
                <w:szCs w:val="28"/>
              </w:rPr>
              <w:t>4-20</w:t>
            </w:r>
            <w:proofErr w:type="gramEnd"/>
            <w:r w:rsidRPr="00FB3A24">
              <w:rPr>
                <w:sz w:val="28"/>
                <w:szCs w:val="28"/>
              </w:rPr>
              <w:t xml:space="preserve"> мА (%/с*100 об/мин)</w:t>
            </w:r>
          </w:p>
        </w:tc>
        <w:tc>
          <w:tcPr>
            <w:tcW w:w="2310" w:type="dxa"/>
            <w:shd w:val="clear" w:color="auto" w:fill="auto"/>
          </w:tcPr>
          <w:p w14:paraId="55C2A9DB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750643A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F81973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6DF5534D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Зона </w:t>
            </w:r>
            <w:proofErr w:type="spellStart"/>
            <w:r w:rsidRPr="00FB3A24">
              <w:rPr>
                <w:sz w:val="28"/>
                <w:szCs w:val="28"/>
              </w:rPr>
              <w:t>нечувств</w:t>
            </w:r>
            <w:proofErr w:type="spellEnd"/>
            <w:r w:rsidRPr="00FB3A24">
              <w:rPr>
                <w:sz w:val="28"/>
                <w:szCs w:val="28"/>
              </w:rPr>
              <w:t xml:space="preserve">. регул. </w:t>
            </w:r>
            <w:proofErr w:type="gramStart"/>
            <w:r w:rsidRPr="00FB3A24">
              <w:rPr>
                <w:sz w:val="28"/>
                <w:szCs w:val="28"/>
              </w:rPr>
              <w:t>4-20</w:t>
            </w:r>
            <w:proofErr w:type="gramEnd"/>
            <w:r w:rsidRPr="00FB3A24">
              <w:rPr>
                <w:sz w:val="28"/>
                <w:szCs w:val="28"/>
              </w:rPr>
              <w:t xml:space="preserve"> мА (об/мин)</w:t>
            </w:r>
          </w:p>
        </w:tc>
        <w:tc>
          <w:tcPr>
            <w:tcW w:w="2310" w:type="dxa"/>
            <w:shd w:val="clear" w:color="auto" w:fill="auto"/>
          </w:tcPr>
          <w:p w14:paraId="77899AD8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0B1B702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5D7EBD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79D3C6E3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C81F57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1550</w:t>
            </w:r>
          </w:p>
        </w:tc>
      </w:tr>
      <w:tr w:rsidR="00434AEB" w:rsidRPr="00113EBF" w14:paraId="71E0DCD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CC6A21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5B452871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начала анализа АПС, сек</w:t>
            </w:r>
          </w:p>
        </w:tc>
        <w:tc>
          <w:tcPr>
            <w:tcW w:w="2310" w:type="dxa"/>
            <w:shd w:val="clear" w:color="auto" w:fill="auto"/>
          </w:tcPr>
          <w:p w14:paraId="072D59F6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D91BB8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A8570A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4C3FD8B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486AA03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4AEB" w:rsidRPr="00113EBF" w14:paraId="691F59D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D4A19C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6A48968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7DC4272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54B8704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C6500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3CF88B2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25FF785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34AEB" w:rsidRPr="00113EBF" w14:paraId="003E9AC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B8495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32E301A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49C4069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6AF0BE6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C5047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2D49DF5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60AE49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34AEB" w:rsidRPr="00113EBF" w14:paraId="067AF11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C5B38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B847BB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1489D34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34AEB" w:rsidRPr="00113EBF" w14:paraId="3B97971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7F858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7831554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17A1F74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490DE96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8C075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3402D1C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Время охлаждения, сек</w:t>
            </w:r>
          </w:p>
        </w:tc>
        <w:tc>
          <w:tcPr>
            <w:tcW w:w="2310" w:type="dxa"/>
            <w:shd w:val="clear" w:color="auto" w:fill="auto"/>
          </w:tcPr>
          <w:p w14:paraId="6B37719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7BCE0E6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BFE0C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1D1EC2E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4028E46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34AEB" w:rsidRPr="00113EBF" w14:paraId="5775EA8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B0AF22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5DF8F50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32DCB0C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434AEB" w:rsidRPr="00113EBF" w14:paraId="29319BF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B4088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52B7ECB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750057B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6076892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38104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54D5D95F" w14:textId="77777777" w:rsidR="00434AEB" w:rsidRPr="0056758C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B010055" w14:textId="77777777" w:rsidR="00434AEB" w:rsidRPr="003A55D6" w:rsidRDefault="00434AEB" w:rsidP="005D1084">
            <w:pPr>
              <w:pStyle w:val="afa"/>
              <w:rPr>
                <w:sz w:val="28"/>
                <w:szCs w:val="28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434AEB" w:rsidRPr="00113EBF" w14:paraId="5B111D2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E7899ED" w14:textId="77777777" w:rsidR="00434AEB" w:rsidRPr="00BB0600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33B5DD22" w14:textId="77777777" w:rsidR="00434AEB" w:rsidRPr="0056758C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2F1387E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1C1454B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974F49" w14:textId="77777777" w:rsidR="00434AEB" w:rsidRPr="00BB0600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9C9644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1E180F6C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06FF927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39A7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4C49D631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47AB0585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58B4908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A390B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3EF3850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1F42975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1C9FF29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218DC5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ECAAF6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30B7F78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6596780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29C6E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40C022B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25FFE8E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  <w:tr w:rsidR="00434AEB" w:rsidRPr="00113EBF" w14:paraId="7988CDF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8862E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03477CD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>
              <w:rPr>
                <w:sz w:val="28"/>
                <w:szCs w:val="28"/>
              </w:rPr>
              <w:t xml:space="preserve">, </w:t>
            </w:r>
            <w:r w:rsidRPr="0056758C">
              <w:rPr>
                <w:sz w:val="28"/>
                <w:szCs w:val="28"/>
              </w:rPr>
              <w:t>сек.</w:t>
            </w:r>
          </w:p>
        </w:tc>
        <w:tc>
          <w:tcPr>
            <w:tcW w:w="2310" w:type="dxa"/>
            <w:shd w:val="clear" w:color="auto" w:fill="auto"/>
          </w:tcPr>
          <w:p w14:paraId="688CB85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34AEB" w:rsidRPr="00BE4A6F" w14:paraId="0D542F2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051ED26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320386AC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C525358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3943CE8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A209B7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705B98CE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05020343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</w:tbl>
    <w:p w14:paraId="0FBC80BB" w14:textId="2D870F09" w:rsidR="00434AEB" w:rsidRDefault="00434AEB">
      <w:r>
        <w:br w:type="page"/>
      </w:r>
    </w:p>
    <w:p w14:paraId="42F65DC0" w14:textId="77777777" w:rsidR="00434AEB" w:rsidRPr="00FC26C5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FC26C5" w14:paraId="0BD3A4D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0775ACE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7DE35252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14DA0A8E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BE4A6F" w14:paraId="1931593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956B275" w14:textId="6CEB08C6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0E093329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1FC5ABA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42D7CFC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37EC3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1D6EE3E3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42293B6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6718886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49FEF2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6DC66FF7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70C23FD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2D749CA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35BB26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2F597194" w14:textId="77777777" w:rsidR="00434AEB" w:rsidRPr="00966256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15670D44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0625FF6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DAAA049" w14:textId="77777777" w:rsidR="00434AEB" w:rsidRPr="00BE4A6F" w:rsidRDefault="00434AEB" w:rsidP="005D108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45D406C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72140C3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Настраиваемый либо </w:t>
            </w:r>
            <w:r w:rsidRPr="006C3F81">
              <w:rPr>
                <w:sz w:val="28"/>
                <w:szCs w:val="28"/>
              </w:rPr>
              <w:t>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0CDF0BB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AC4402C" w14:textId="77777777" w:rsidR="00434AEB" w:rsidRPr="00BE4A6F" w:rsidRDefault="00434AEB" w:rsidP="005D108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55DEE0CD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2630C63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0A4BFC8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D1CFA3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03177DBB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373F166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210C499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22FED0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7996478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54206D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76549BE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6FA1C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289F636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05B470B6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3BFB614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6ECF58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6B953B4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5710D655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4427D6E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D0D2CA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7" w:type="dxa"/>
            <w:shd w:val="clear" w:color="auto" w:fill="auto"/>
          </w:tcPr>
          <w:p w14:paraId="273366F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7A02454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72D16A6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76C6BB5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7" w:type="dxa"/>
            <w:shd w:val="clear" w:color="auto" w:fill="auto"/>
          </w:tcPr>
          <w:p w14:paraId="256CC809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5942CD78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7C436D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EAF9C1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37" w:type="dxa"/>
            <w:shd w:val="clear" w:color="auto" w:fill="auto"/>
          </w:tcPr>
          <w:p w14:paraId="5F7C5E5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413B3745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DE152F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78E212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37" w:type="dxa"/>
            <w:shd w:val="clear" w:color="auto" w:fill="auto"/>
          </w:tcPr>
          <w:p w14:paraId="0185B21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010D14BD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4756C93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8392E9F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337" w:type="dxa"/>
            <w:shd w:val="clear" w:color="auto" w:fill="auto"/>
          </w:tcPr>
          <w:p w14:paraId="44BE8DB6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5D4F540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064DFC0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771F974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37" w:type="dxa"/>
            <w:shd w:val="clear" w:color="auto" w:fill="auto"/>
          </w:tcPr>
          <w:p w14:paraId="1A7BB30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68EFB5E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335044A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8C93DF9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37" w:type="dxa"/>
            <w:shd w:val="clear" w:color="auto" w:fill="auto"/>
          </w:tcPr>
          <w:p w14:paraId="5B5B7F94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603A2FFF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579C0BD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6737B4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37" w:type="dxa"/>
            <w:shd w:val="clear" w:color="auto" w:fill="auto"/>
          </w:tcPr>
          <w:p w14:paraId="77D0B739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1D1206D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C2C83F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7F0C60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37" w:type="dxa"/>
            <w:shd w:val="clear" w:color="auto" w:fill="auto"/>
          </w:tcPr>
          <w:p w14:paraId="5D0A8D7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78E2498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E2D1AE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CF30D5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37" w:type="dxa"/>
            <w:shd w:val="clear" w:color="auto" w:fill="auto"/>
          </w:tcPr>
          <w:p w14:paraId="11914BA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0E0EF08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4A6189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6D861A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37" w:type="dxa"/>
            <w:shd w:val="clear" w:color="auto" w:fill="auto"/>
          </w:tcPr>
          <w:p w14:paraId="2BBE753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4A40D7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3BB94C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A9B85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37" w:type="dxa"/>
            <w:shd w:val="clear" w:color="auto" w:fill="auto"/>
          </w:tcPr>
          <w:p w14:paraId="58FD1368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7FDE71A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10" w:name="_Toc139894791"/>
      <w:bookmarkEnd w:id="9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  <w:bookmarkEnd w:id="10"/>
    </w:p>
    <w:p w14:paraId="6054C423" w14:textId="77777777" w:rsidR="000D1339" w:rsidRDefault="000D1339" w:rsidP="000D1339">
      <w:pPr>
        <w:ind w:left="0" w:firstLine="0"/>
      </w:pPr>
    </w:p>
    <w:p w14:paraId="2EF54E21" w14:textId="77777777" w:rsidR="00830DE1" w:rsidRDefault="006C02FE" w:rsidP="00C327EF">
      <w:pPr>
        <w:pStyle w:val="2"/>
        <w:numPr>
          <w:ilvl w:val="1"/>
          <w:numId w:val="49"/>
        </w:numPr>
        <w:spacing w:before="120" w:line="360" w:lineRule="auto"/>
        <w:ind w:left="0" w:firstLine="709"/>
      </w:pPr>
      <w:bookmarkStart w:id="11" w:name="_Toc139894792"/>
      <w:r>
        <w:lastRenderedPageBreak/>
        <w:t>Режимы работы изделия</w:t>
      </w:r>
      <w:bookmarkEnd w:id="11"/>
    </w:p>
    <w:p w14:paraId="13C3128C" w14:textId="77777777" w:rsidR="00830DE1" w:rsidRDefault="002B4A73" w:rsidP="00C327EF">
      <w:pPr>
        <w:pStyle w:val="6"/>
        <w:numPr>
          <w:ilvl w:val="2"/>
          <w:numId w:val="49"/>
        </w:numPr>
        <w:ind w:left="0" w:firstLine="720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77777777" w:rsidR="00375BD4" w:rsidRP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01939981" w14:textId="77777777" w:rsidR="00830DE1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1A4C0C4E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7280C641" w14:textId="77777777" w:rsidR="00434AEB" w:rsidRPr="00434AEB" w:rsidRDefault="00434AEB" w:rsidP="00434AEB"/>
    <w:p w14:paraId="43A94676" w14:textId="77777777" w:rsidR="00830DE1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6B0A6629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08FE31C0" w14:textId="77777777" w:rsidR="00434AEB" w:rsidRPr="00434AEB" w:rsidRDefault="00434AEB" w:rsidP="00434AEB"/>
    <w:p w14:paraId="2D77CFE7" w14:textId="77777777" w:rsidR="006C02FE" w:rsidRPr="006C02FE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629EAC05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</w:p>
    <w:p w14:paraId="7C3A16ED" w14:textId="0DE2A408" w:rsidR="008474C8" w:rsidRDefault="008474C8" w:rsidP="008474C8">
      <w:pPr>
        <w:ind w:left="0" w:firstLine="0"/>
      </w:pPr>
    </w:p>
    <w:p w14:paraId="4ABB8FBC" w14:textId="43183069" w:rsidR="00434AEB" w:rsidRDefault="00434AEB" w:rsidP="008474C8">
      <w:pPr>
        <w:ind w:left="0" w:firstLine="0"/>
      </w:pPr>
    </w:p>
    <w:p w14:paraId="1205F2A8" w14:textId="45ECCE11" w:rsidR="00434AEB" w:rsidRDefault="00434AEB" w:rsidP="008474C8">
      <w:pPr>
        <w:ind w:left="0" w:firstLine="0"/>
      </w:pPr>
    </w:p>
    <w:p w14:paraId="28AA3F9D" w14:textId="57DAF9EE" w:rsidR="00434AEB" w:rsidRDefault="00434AEB" w:rsidP="008474C8">
      <w:pPr>
        <w:ind w:left="0" w:firstLine="0"/>
      </w:pPr>
    </w:p>
    <w:p w14:paraId="06B2F376" w14:textId="704EEA96" w:rsidR="00434AEB" w:rsidRDefault="00434AEB" w:rsidP="008474C8">
      <w:pPr>
        <w:ind w:left="0" w:firstLine="0"/>
      </w:pPr>
    </w:p>
    <w:p w14:paraId="1E8A64B8" w14:textId="50ED531A" w:rsidR="00434AEB" w:rsidRDefault="00434AEB" w:rsidP="008474C8">
      <w:pPr>
        <w:ind w:left="0" w:firstLine="0"/>
      </w:pPr>
    </w:p>
    <w:p w14:paraId="3B99E71C" w14:textId="1053E78E" w:rsidR="00434AEB" w:rsidRDefault="00434AEB" w:rsidP="008474C8">
      <w:pPr>
        <w:ind w:left="0" w:firstLine="0"/>
      </w:pPr>
    </w:p>
    <w:p w14:paraId="7DE6DCD8" w14:textId="261CDC9B" w:rsidR="00434AEB" w:rsidRDefault="00434AEB" w:rsidP="008474C8">
      <w:pPr>
        <w:ind w:left="0" w:firstLine="0"/>
      </w:pPr>
    </w:p>
    <w:p w14:paraId="3C47E40D" w14:textId="6A8670F3" w:rsidR="00434AEB" w:rsidRDefault="00434AEB" w:rsidP="008474C8">
      <w:pPr>
        <w:ind w:left="0" w:firstLine="0"/>
      </w:pPr>
    </w:p>
    <w:p w14:paraId="42A80B1F" w14:textId="47253935" w:rsidR="00434AEB" w:rsidRDefault="00434AEB" w:rsidP="008474C8">
      <w:pPr>
        <w:ind w:left="0" w:firstLine="0"/>
      </w:pPr>
    </w:p>
    <w:p w14:paraId="7A106E68" w14:textId="6CB3ADAE" w:rsidR="00434AEB" w:rsidRDefault="00434AEB" w:rsidP="008474C8">
      <w:pPr>
        <w:ind w:left="0" w:firstLine="0"/>
      </w:pPr>
    </w:p>
    <w:p w14:paraId="441ACE38" w14:textId="0DBC8749" w:rsidR="00434AEB" w:rsidRDefault="00434AEB" w:rsidP="008474C8">
      <w:pPr>
        <w:ind w:left="0" w:firstLine="0"/>
      </w:pPr>
    </w:p>
    <w:p w14:paraId="149EA449" w14:textId="3BF9DB75" w:rsidR="00434AEB" w:rsidRDefault="00434AEB" w:rsidP="008474C8">
      <w:pPr>
        <w:ind w:left="0" w:firstLine="0"/>
      </w:pPr>
    </w:p>
    <w:p w14:paraId="7B64F90F" w14:textId="2F93A8EE" w:rsidR="00434AEB" w:rsidRDefault="00434AEB" w:rsidP="008474C8">
      <w:pPr>
        <w:ind w:left="0" w:firstLine="0"/>
      </w:pPr>
    </w:p>
    <w:p w14:paraId="4EC49152" w14:textId="7C73E705" w:rsidR="00434AEB" w:rsidRDefault="00434AEB" w:rsidP="008474C8">
      <w:pPr>
        <w:ind w:left="0" w:firstLine="0"/>
      </w:pPr>
    </w:p>
    <w:p w14:paraId="0572961E" w14:textId="1F8C0278" w:rsidR="00434AEB" w:rsidRDefault="00434AEB" w:rsidP="008474C8">
      <w:pPr>
        <w:ind w:left="0" w:firstLine="0"/>
      </w:pPr>
    </w:p>
    <w:p w14:paraId="59476D7D" w14:textId="216EDE27" w:rsidR="00434AEB" w:rsidRDefault="00434AEB" w:rsidP="008474C8">
      <w:pPr>
        <w:ind w:left="0" w:firstLine="0"/>
      </w:pPr>
    </w:p>
    <w:p w14:paraId="354D341E" w14:textId="77777777" w:rsidR="00434AEB" w:rsidRPr="008474C8" w:rsidRDefault="00434AEB" w:rsidP="008474C8">
      <w:pPr>
        <w:ind w:left="0" w:firstLine="0"/>
      </w:pPr>
    </w:p>
    <w:p w14:paraId="41BB6F1A" w14:textId="77777777" w:rsidR="001E7550" w:rsidRPr="00280EAF" w:rsidRDefault="00B720D7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12" w:name="_Toc139894793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2"/>
    </w:p>
    <w:p w14:paraId="4EA22192" w14:textId="77777777" w:rsidR="00284891" w:rsidRPr="006C215E" w:rsidRDefault="006C02FE" w:rsidP="00C327EF">
      <w:pPr>
        <w:pStyle w:val="2"/>
        <w:numPr>
          <w:ilvl w:val="1"/>
          <w:numId w:val="49"/>
        </w:numPr>
        <w:ind w:left="0" w:firstLine="709"/>
      </w:pPr>
      <w:bookmarkStart w:id="13" w:name="_Toc139894794"/>
      <w:r>
        <w:t>Меры</w:t>
      </w:r>
      <w:r w:rsidR="00284891" w:rsidRPr="006C215E">
        <w:t xml:space="preserve"> безопасности</w:t>
      </w:r>
      <w:bookmarkEnd w:id="13"/>
    </w:p>
    <w:p w14:paraId="3CEEB1CF" w14:textId="77777777" w:rsidR="00F861BB" w:rsidRDefault="0010476E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08095862" w:rsidR="00F861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Основные правила электробезоп</w:t>
      </w:r>
      <w:r w:rsidR="00434AEB">
        <w:t>асности в процессе эксплуатации</w:t>
      </w:r>
      <w:r>
        <w:t xml:space="preserve">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C327EF">
      <w:pPr>
        <w:pStyle w:val="6"/>
        <w:numPr>
          <w:ilvl w:val="2"/>
          <w:numId w:val="49"/>
        </w:numPr>
        <w:ind w:left="0" w:firstLine="720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C327EF">
      <w:pPr>
        <w:pStyle w:val="6"/>
        <w:numPr>
          <w:ilvl w:val="2"/>
          <w:numId w:val="49"/>
        </w:numPr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14" w:name="_Toc139894795"/>
      <w:r w:rsidRPr="00003510">
        <w:t xml:space="preserve">Монтаж </w:t>
      </w:r>
      <w:r w:rsidR="002B4A73">
        <w:t>ЩУАД.</w:t>
      </w:r>
      <w:r w:rsidR="00F861BB">
        <w:t>317.2</w:t>
      </w:r>
      <w:bookmarkEnd w:id="14"/>
    </w:p>
    <w:p w14:paraId="7EB68983" w14:textId="77777777" w:rsidR="00F861BB" w:rsidRDefault="00F85F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57810C7D" w:rsidR="00F861BB" w:rsidRDefault="002B4A7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Проверить комплектность ЩУАД.</w:t>
      </w:r>
      <w:r w:rsidR="00F861BB">
        <w:t>317.2</w:t>
      </w:r>
      <w:r w:rsidR="00C713CD">
        <w:t xml:space="preserve"> согласно п.1.3</w:t>
      </w:r>
      <w:r w:rsidR="00F861BB">
        <w:t>.</w:t>
      </w:r>
    </w:p>
    <w:p w14:paraId="4445B839" w14:textId="77777777" w:rsidR="00F861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2B296263" w:rsidR="00F85F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Подключи</w:t>
      </w:r>
      <w:r w:rsidR="002B4A73">
        <w:t>ть соединительные кабели к ЩУАД.</w:t>
      </w:r>
      <w:r>
        <w:t xml:space="preserve">317.2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6DB0412F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DC1A462" w14:textId="44CD45A0" w:rsidR="006077D2" w:rsidRDefault="006077D2" w:rsidP="001C6501">
      <w:pPr>
        <w:spacing w:after="0" w:line="276" w:lineRule="auto"/>
        <w:ind w:left="0" w:firstLine="709"/>
      </w:pPr>
    </w:p>
    <w:p w14:paraId="11F4DBFA" w14:textId="6EF0E64B" w:rsidR="00C713CD" w:rsidRDefault="00C713CD" w:rsidP="001C6501">
      <w:pPr>
        <w:spacing w:after="0" w:line="276" w:lineRule="auto"/>
        <w:ind w:left="0" w:firstLine="709"/>
      </w:pPr>
    </w:p>
    <w:p w14:paraId="2ABFAD41" w14:textId="77777777" w:rsidR="00C713CD" w:rsidRDefault="00C713CD" w:rsidP="001C6501">
      <w:pPr>
        <w:spacing w:after="0" w:line="276" w:lineRule="auto"/>
        <w:ind w:left="0" w:firstLine="709"/>
      </w:pPr>
    </w:p>
    <w:p w14:paraId="50F45333" w14:textId="77777777" w:rsidR="001C6501" w:rsidRDefault="002B4A73" w:rsidP="00C327EF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bookmarkStart w:id="15" w:name="_Toc139894796"/>
      <w:r>
        <w:lastRenderedPageBreak/>
        <w:t>Использование ЩУАД.</w:t>
      </w:r>
      <w:r w:rsidR="001C6501">
        <w:t>317.2</w:t>
      </w:r>
      <w:bookmarkEnd w:id="15"/>
    </w:p>
    <w:p w14:paraId="4828B2DA" w14:textId="77777777" w:rsidR="001C6501" w:rsidRDefault="002B4A73" w:rsidP="00C327EF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2CC86337" w14:textId="77777777" w:rsidR="00131FA0" w:rsidRPr="00131FA0" w:rsidRDefault="00131FA0" w:rsidP="00131FA0"/>
    <w:p w14:paraId="30392030" w14:textId="77777777" w:rsidR="00F85FBB" w:rsidRDefault="002B4A73" w:rsidP="00C327EF">
      <w:pPr>
        <w:pStyle w:val="6"/>
        <w:numPr>
          <w:ilvl w:val="2"/>
          <w:numId w:val="49"/>
        </w:numPr>
        <w:ind w:left="0" w:firstLine="720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35CC752D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</w:t>
      </w:r>
      <w:r w:rsidR="006077D2">
        <w:t>3</w:t>
      </w:r>
      <w:r w:rsidR="001C6501">
        <w:t>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 xml:space="preserve">, </w:t>
      </w:r>
      <w:proofErr w:type="spellStart"/>
      <w:proofErr w:type="gramStart"/>
      <w:r w:rsidR="001C6501">
        <w:t>поз.А</w:t>
      </w:r>
      <w:proofErr w:type="spellEnd"/>
      <w:proofErr w:type="gramEnd"/>
      <w:r w:rsidR="001C6501">
        <w:t>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 xml:space="preserve">, </w:t>
      </w:r>
      <w:proofErr w:type="gramStart"/>
      <w:r>
        <w:t>поз.</w:t>
      </w:r>
      <w:r>
        <w:rPr>
          <w:lang w:val="en-US"/>
        </w:rPr>
        <w:t>B</w:t>
      </w:r>
      <w:proofErr w:type="gramEnd"/>
      <w:r>
        <w:t>).</w:t>
      </w:r>
    </w:p>
    <w:p w14:paraId="2271010C" w14:textId="409C046C" w:rsidR="00451E9A" w:rsidRDefault="001C6501" w:rsidP="00451E9A">
      <w:pPr>
        <w:spacing w:after="0" w:line="276" w:lineRule="auto"/>
        <w:ind w:left="0" w:firstLine="709"/>
      </w:pPr>
      <w:r>
        <w:t xml:space="preserve">Просмотр параметров ДГУ в окнах и вход в окно </w:t>
      </w:r>
      <w:proofErr w:type="spellStart"/>
      <w:r w:rsidR="006077D2">
        <w:t>Предаварии</w:t>
      </w:r>
      <w:proofErr w:type="spellEnd"/>
      <w:r w:rsidR="006077D2">
        <w:t xml:space="preserve"> и Аварии</w:t>
      </w:r>
      <w:r w:rsidR="00A15BF9">
        <w:t xml:space="preserve">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4522FBE4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</w:t>
      </w:r>
      <w:r w:rsidR="00D13BF3">
        <w:t>.</w:t>
      </w:r>
      <w:r w:rsidR="00A15BF9">
        <w:t>» (рисунок 2</w:t>
      </w:r>
      <w:r w:rsidR="003F1332">
        <w:t xml:space="preserve">, поз.10) </w:t>
      </w:r>
      <w:r w:rsidR="006077D2">
        <w:t>находится</w:t>
      </w:r>
      <w:r>
        <w:t xml:space="preserve"> во включенном положении;</w:t>
      </w:r>
    </w:p>
    <w:p w14:paraId="65A8D2E8" w14:textId="38BDC502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 w:rsidR="006077D2">
        <w:t>находится</w:t>
      </w:r>
      <w:r>
        <w:t xml:space="preserve"> во включенном положении;</w:t>
      </w:r>
    </w:p>
    <w:p w14:paraId="18AFEFB1" w14:textId="793092B8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</w:t>
      </w:r>
      <w:r w:rsidR="00D13BF3">
        <w:t>.</w:t>
      </w:r>
      <w:r>
        <w:t>» (</w:t>
      </w:r>
      <w:r w:rsidR="00A15BF9">
        <w:t>рисунок 2</w:t>
      </w:r>
      <w:r w:rsidR="003F1332">
        <w:t xml:space="preserve">, поз.8) </w:t>
      </w:r>
      <w:r w:rsidR="00D13BF3">
        <w:t>находится</w:t>
      </w:r>
      <w:r>
        <w:t xml:space="preserve"> во включенном положении.</w:t>
      </w:r>
    </w:p>
    <w:p w14:paraId="308B11DF" w14:textId="672A5EE0" w:rsidR="00F33991" w:rsidRDefault="00375BD4" w:rsidP="00451E9A">
      <w:pPr>
        <w:spacing w:after="0" w:line="276" w:lineRule="auto"/>
        <w:ind w:left="0" w:firstLine="709"/>
      </w:pPr>
      <w:r w:rsidRPr="00375BD4">
        <w:t>Внимание</w:t>
      </w:r>
      <w:r w:rsidR="00451E9A">
        <w:t>: если выбран режим «АВТОЗАПУСК» (переключатель «АВТ.З</w:t>
      </w:r>
      <w:r w:rsidR="00A15BF9">
        <w:t>АП</w:t>
      </w:r>
      <w:r w:rsidR="00D13BF3">
        <w:t>.</w:t>
      </w:r>
      <w:r w:rsidR="00A15BF9">
        <w:t>» (рисунок 2</w:t>
      </w:r>
      <w:r w:rsidR="003F1332">
        <w:t xml:space="preserve">, поз.10) </w:t>
      </w:r>
      <w:r w:rsidR="00D13BF3">
        <w:t>находится</w:t>
      </w:r>
      <w:r w:rsidR="00451E9A">
        <w:t xml:space="preserve">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5F86B088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</w:t>
      </w:r>
      <w:r w:rsidR="00D13BF3">
        <w:t>.</w:t>
      </w:r>
      <w:r w:rsidR="00451E9A">
        <w:t xml:space="preserve">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 xml:space="preserve">световые </w:t>
      </w:r>
      <w:r>
        <w:lastRenderedPageBreak/>
        <w:t>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4D2F4698" w:rsidR="00F85FBB" w:rsidRDefault="001C6501" w:rsidP="00F33991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A15BF9">
        <w:t>Предаварий</w:t>
      </w:r>
      <w:proofErr w:type="spellEnd"/>
      <w:r w:rsidR="00A15BF9">
        <w:t xml:space="preserve"> и Аварий (см. п.1.4.4</w:t>
      </w:r>
      <w:r>
        <w:t xml:space="preserve">.4) включается звуковая сигнализация и на индикаторную панель выводятся окна </w:t>
      </w:r>
      <w:proofErr w:type="spellStart"/>
      <w:r w:rsidR="00A15BF9">
        <w:t>Предаварий</w:t>
      </w:r>
      <w:proofErr w:type="spellEnd"/>
      <w:r w:rsidR="00A15BF9">
        <w:t xml:space="preserve">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proofErr w:type="spellStart"/>
      <w:r w:rsidR="00A15BF9" w:rsidRPr="009A5E80">
        <w:t>П</w:t>
      </w:r>
      <w:r w:rsidR="00A15BF9">
        <w:t>редаварий</w:t>
      </w:r>
      <w:proofErr w:type="spellEnd"/>
      <w:r w:rsidR="00A15BF9">
        <w:t xml:space="preserve">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9B4125B" w14:textId="77777777" w:rsidR="00D13BF3" w:rsidRDefault="00D13BF3" w:rsidP="00F33991">
      <w:pPr>
        <w:spacing w:after="0" w:line="276" w:lineRule="auto"/>
        <w:ind w:left="0" w:firstLine="709"/>
      </w:pPr>
    </w:p>
    <w:p w14:paraId="272A4147" w14:textId="77777777" w:rsidR="00587FE5" w:rsidRDefault="003F1332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E9DA5D6" w:rsidR="00587FE5" w:rsidRDefault="003F1332" w:rsidP="00C327EF">
      <w:pPr>
        <w:pStyle w:val="aff0"/>
        <w:numPr>
          <w:ilvl w:val="4"/>
          <w:numId w:val="49"/>
        </w:numPr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</w:t>
      </w:r>
      <w:r w:rsidR="00D13BF3">
        <w:t>3</w:t>
      </w:r>
      <w:r w:rsidR="0057378F">
        <w:t>) в направлении часовой стрелки</w:t>
      </w:r>
      <w:r w:rsidR="00587FE5">
        <w:t>.</w:t>
      </w:r>
    </w:p>
    <w:p w14:paraId="5CE4B2DF" w14:textId="77777777" w:rsidR="00587FE5" w:rsidRDefault="00587FE5" w:rsidP="00C327EF">
      <w:pPr>
        <w:pStyle w:val="aff0"/>
        <w:numPr>
          <w:ilvl w:val="4"/>
          <w:numId w:val="49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6,   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1D30B9DC" w14:textId="77777777" w:rsidR="00F85FBB" w:rsidRDefault="003F1332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022A9B">
        <w:t>317.2 в местном режиме работы</w:t>
      </w:r>
    </w:p>
    <w:p w14:paraId="7156DF59" w14:textId="136B8721" w:rsidR="00022A9B" w:rsidRDefault="003F1332" w:rsidP="00D13BF3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</w:t>
      </w:r>
      <w:r w:rsidR="00D13BF3">
        <w:t>3</w:t>
      </w:r>
      <w:r w:rsidR="0057378F">
        <w:t>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D13BF3">
      <w:pPr>
        <w:pStyle w:val="aff0"/>
        <w:numPr>
          <w:ilvl w:val="4"/>
          <w:numId w:val="49"/>
        </w:numPr>
        <w:tabs>
          <w:tab w:val="left" w:pos="1985"/>
          <w:tab w:val="left" w:pos="2127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 достижении температуры прогрева двигателя </w:t>
      </w:r>
      <w:r w:rsidR="00535221">
        <w:t>(</w:t>
      </w:r>
      <w:r w:rsidR="00535221" w:rsidRPr="00535221">
        <w:t>таблица 6,   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>таблица 6,   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7D00AE35" w14:textId="180116EA" w:rsidR="00445D97" w:rsidRDefault="002A7603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rPr>
          <w:szCs w:val="28"/>
        </w:rPr>
        <w:t>при необходимости, управляя оборотами двигателя</w:t>
      </w:r>
      <w:r w:rsidR="00445D97">
        <w:rPr>
          <w:szCs w:val="28"/>
        </w:rPr>
        <w:t xml:space="preserve"> переключателем «ОБОРОТЫ» (рисунок 2, поз.11)</w:t>
      </w:r>
      <w:r>
        <w:rPr>
          <w:szCs w:val="28"/>
        </w:rPr>
        <w:t>,</w:t>
      </w:r>
      <w:r w:rsidR="00445D97">
        <w:rPr>
          <w:szCs w:val="28"/>
        </w:rPr>
        <w:t xml:space="preserve"> установить </w:t>
      </w:r>
      <w:r>
        <w:rPr>
          <w:szCs w:val="28"/>
        </w:rPr>
        <w:t>рабочие обороты двигателя. Контроль рабочих</w:t>
      </w:r>
      <w:r w:rsidR="00445D97">
        <w:rPr>
          <w:szCs w:val="28"/>
        </w:rPr>
        <w:t xml:space="preserve"> </w:t>
      </w:r>
      <w:r>
        <w:rPr>
          <w:szCs w:val="28"/>
        </w:rPr>
        <w:t>оборотов</w:t>
      </w:r>
      <w:r w:rsidR="00445D97">
        <w:rPr>
          <w:szCs w:val="28"/>
        </w:rPr>
        <w:t xml:space="preserve"> осуществлять по индикаторной панели (рисунок 2, поз.1);</w:t>
      </w:r>
    </w:p>
    <w:p w14:paraId="0EB1B3AF" w14:textId="5CEFF7C2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518AA714" w:rsidR="00F85FBB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1405C76F" w14:textId="77777777" w:rsidR="00F06237" w:rsidRPr="0011710E" w:rsidRDefault="00F06237" w:rsidP="00375BD4">
      <w:pPr>
        <w:tabs>
          <w:tab w:val="left" w:pos="1134"/>
        </w:tabs>
        <w:spacing w:after="0" w:line="276" w:lineRule="auto"/>
        <w:ind w:left="0" w:firstLine="709"/>
      </w:pPr>
    </w:p>
    <w:p w14:paraId="08B3F563" w14:textId="77777777" w:rsidR="00F85FBB" w:rsidRDefault="0057378F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16A987A9" w:rsidR="0057378F" w:rsidRDefault="003F1332" w:rsidP="00445D97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>, поз.</w:t>
      </w:r>
      <w:r w:rsidR="00445D97">
        <w:t>3</w:t>
      </w:r>
      <w:r w:rsidR="0057378F">
        <w:t xml:space="preserve">) в направлении часовой стрелки.  </w:t>
      </w:r>
    </w:p>
    <w:p w14:paraId="07C335AA" w14:textId="77777777" w:rsidR="0057378F" w:rsidRDefault="00DC6D21" w:rsidP="00445D97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bookmarkStart w:id="16" w:name="_Toc139894797"/>
      <w:r>
        <w:t>убедиться в том, что на панели АПС К-2600.2В высвечивается световое табло «ПОСТ»;</w:t>
      </w:r>
      <w:bookmarkEnd w:id="16"/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bookmarkStart w:id="17" w:name="_Toc139894798"/>
      <w:r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  <w:bookmarkEnd w:id="17"/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673E7155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bookmarkStart w:id="18" w:name="_Toc139894799"/>
      <w:r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  <w:bookmarkEnd w:id="18"/>
    </w:p>
    <w:p w14:paraId="618EBEC4" w14:textId="77777777" w:rsidR="00F06237" w:rsidRPr="00F06237" w:rsidRDefault="00F06237" w:rsidP="00F06237"/>
    <w:p w14:paraId="25AE9761" w14:textId="77777777" w:rsidR="00F85FBB" w:rsidRDefault="003F1332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5C3164E1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DF7FAA1" w14:textId="77777777" w:rsidR="00FB0435" w:rsidRPr="00FB0435" w:rsidRDefault="00FB0435" w:rsidP="00FB0435"/>
    <w:p w14:paraId="69A215E8" w14:textId="77777777" w:rsidR="00F85FBB" w:rsidRDefault="00F85FBB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3CC0B2C9" w:rsid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47978B1B" w14:textId="1BC06C98" w:rsidR="00F06237" w:rsidRDefault="00F06237" w:rsidP="00F06237"/>
    <w:p w14:paraId="1E5A5D75" w14:textId="77777777" w:rsidR="00437637" w:rsidRDefault="00437637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2933F99F" w:rsid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49FC1856" w14:textId="77777777" w:rsidR="00F06237" w:rsidRPr="00F06237" w:rsidRDefault="00F06237" w:rsidP="00F06237"/>
    <w:p w14:paraId="61D953DA" w14:textId="77777777" w:rsidR="00437637" w:rsidRDefault="00437637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</w:t>
      </w:r>
      <w:proofErr w:type="spellStart"/>
      <w:r w:rsidR="00A87B24">
        <w:t>Предаварии</w:t>
      </w:r>
      <w:proofErr w:type="spellEnd"/>
    </w:p>
    <w:p w14:paraId="6972C043" w14:textId="77777777" w:rsidR="00EB7F55" w:rsidRDefault="00A87B2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>
        <w:t>Предаварии</w:t>
      </w:r>
      <w:proofErr w:type="spellEnd"/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67FC516C" w14:textId="77777777" w:rsidR="00131FA0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</w:p>
    <w:p w14:paraId="259A465C" w14:textId="77777777" w:rsidR="00131FA0" w:rsidRDefault="00131FA0" w:rsidP="00A87B24">
      <w:pPr>
        <w:pStyle w:val="aff0"/>
        <w:spacing w:after="0" w:line="276" w:lineRule="auto"/>
        <w:ind w:left="0" w:firstLine="709"/>
      </w:pPr>
    </w:p>
    <w:p w14:paraId="2DB93699" w14:textId="55CC9C70" w:rsidR="00676234" w:rsidRDefault="00676234" w:rsidP="00A87B24">
      <w:pPr>
        <w:pStyle w:val="aff0"/>
        <w:spacing w:after="0" w:line="276" w:lineRule="auto"/>
        <w:ind w:left="0" w:firstLine="709"/>
      </w:pPr>
      <w:r>
        <w:lastRenderedPageBreak/>
        <w:t>При этом</w:t>
      </w:r>
      <w:r w:rsidR="00EB7F55">
        <w:t xml:space="preserve"> осуществляются следующие действия</w:t>
      </w:r>
      <w:r>
        <w:t>:</w:t>
      </w:r>
      <w:r w:rsidR="00EB7F55"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 w:rsidR="00EB7F55">
        <w:t xml:space="preserve"> </w:t>
      </w:r>
      <w:r w:rsidR="00A87B24">
        <w:t>(рисунок 4</w:t>
      </w:r>
      <w:r w:rsidR="00EB7F55">
        <w:t xml:space="preserve">, </w:t>
      </w:r>
      <w:proofErr w:type="spellStart"/>
      <w:proofErr w:type="gramStart"/>
      <w:r w:rsidR="00EB7F55">
        <w:t>поз.Е</w:t>
      </w:r>
      <w:proofErr w:type="spellEnd"/>
      <w:proofErr w:type="gramEnd"/>
      <w:r w:rsidR="00EB7F55">
        <w:t>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proofErr w:type="spellStart"/>
      <w:r w:rsidR="00A87B24">
        <w:t>Предаварий</w:t>
      </w:r>
      <w:proofErr w:type="spellEnd"/>
      <w:r>
        <w:t xml:space="preserve">. </w:t>
      </w:r>
    </w:p>
    <w:p w14:paraId="60D22E67" w14:textId="7D4542DE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</w:t>
      </w:r>
      <w:r w:rsidR="00F06237">
        <w:t>3</w:t>
      </w:r>
      <w:r w:rsidR="00BC0621">
        <w:t xml:space="preserve">) из окна </w:t>
      </w:r>
      <w:proofErr w:type="spellStart"/>
      <w:r w:rsidR="00A87B24">
        <w:t>Предаварий</w:t>
      </w:r>
      <w:proofErr w:type="spellEnd"/>
      <w:r w:rsidR="00A87B24">
        <w:t xml:space="preserve"> и Аварий (рисунок 4</w:t>
      </w:r>
      <w:r w:rsidR="00BC0621">
        <w:t xml:space="preserve">, </w:t>
      </w:r>
      <w:proofErr w:type="spellStart"/>
      <w:proofErr w:type="gramStart"/>
      <w:r w:rsidR="00BC0621">
        <w:t>поз.</w:t>
      </w:r>
      <w:r>
        <w:t>Е</w:t>
      </w:r>
      <w:proofErr w:type="spellEnd"/>
      <w:proofErr w:type="gramEnd"/>
      <w:r w:rsidR="00BC0621">
        <w:t>)</w:t>
      </w:r>
      <w:r>
        <w:t xml:space="preserve">. </w:t>
      </w:r>
    </w:p>
    <w:p w14:paraId="7A4B1595" w14:textId="0F908CF2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</w:t>
      </w:r>
      <w:r w:rsidR="00F06237">
        <w:t>2</w:t>
      </w:r>
      <w:r>
        <w:t>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</w:t>
      </w:r>
      <w:r w:rsidR="00F06237">
        <w:t>3</w:t>
      </w:r>
      <w:r>
        <w:t>)</w:t>
      </w:r>
      <w:r w:rsidR="00752C49">
        <w:t>.</w:t>
      </w:r>
      <w:r>
        <w:t xml:space="preserve">  </w:t>
      </w:r>
    </w:p>
    <w:p w14:paraId="377BDF87" w14:textId="77777777" w:rsidR="00F06237" w:rsidRDefault="00F06237" w:rsidP="007F2B42">
      <w:pPr>
        <w:spacing w:after="0" w:line="276" w:lineRule="auto"/>
        <w:ind w:left="0" w:firstLine="709"/>
      </w:pPr>
    </w:p>
    <w:p w14:paraId="2D87F21C" w14:textId="77777777" w:rsidR="00BC0621" w:rsidRDefault="00A87B24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К-2600.2В при появлении сигналов </w:t>
      </w:r>
      <w:proofErr w:type="spellStart"/>
      <w:r>
        <w:t>Предаварии</w:t>
      </w:r>
      <w:proofErr w:type="spellEnd"/>
    </w:p>
    <w:p w14:paraId="535FF51C" w14:textId="263B200D" w:rsidR="00BC0621" w:rsidRDefault="00A87B2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 w:rsidRPr="0066752C">
        <w:t>Предаварии</w:t>
      </w:r>
      <w:proofErr w:type="spellEnd"/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45495CAD" w14:textId="77777777" w:rsidR="00F06237" w:rsidRPr="00F06237" w:rsidRDefault="00F06237" w:rsidP="00F06237"/>
    <w:p w14:paraId="234B2451" w14:textId="77777777" w:rsidR="00752C49" w:rsidRDefault="00752C49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2A753D6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bookmarkStart w:id="19" w:name="_Toc139894800"/>
      <w:r>
        <w:t>производится одно из следующих действий:</w:t>
      </w:r>
      <w:bookmarkEnd w:id="19"/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51D48190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0" w:name="_Toc499232430"/>
      <w:bookmarkStart w:id="21" w:name="_Toc503700632"/>
      <w:bookmarkStart w:id="22" w:name="_Toc505350067"/>
      <w:bookmarkStart w:id="23" w:name="_Toc139894801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20"/>
      <w:bookmarkEnd w:id="21"/>
      <w:bookmarkEnd w:id="22"/>
      <w:bookmarkEnd w:id="23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4" w:name="_Toc499232431"/>
      <w:bookmarkStart w:id="25" w:name="_Toc503700633"/>
      <w:bookmarkStart w:id="26" w:name="_Toc505350068"/>
      <w:bookmarkStart w:id="27" w:name="_Toc139894802"/>
      <w:r>
        <w:t>выключае</w:t>
      </w:r>
      <w:r w:rsidR="00752C49">
        <w:t>тся звуковая сигнализация.</w:t>
      </w:r>
      <w:bookmarkEnd w:id="24"/>
      <w:bookmarkEnd w:id="25"/>
      <w:bookmarkEnd w:id="26"/>
      <w:bookmarkEnd w:id="27"/>
    </w:p>
    <w:p w14:paraId="055480AF" w14:textId="533FCE27" w:rsidR="00C30737" w:rsidRDefault="00B6104B" w:rsidP="007F2B42">
      <w:pPr>
        <w:spacing w:after="0" w:line="276" w:lineRule="auto"/>
        <w:ind w:left="0" w:firstLine="709"/>
      </w:pPr>
      <w:r>
        <w:lastRenderedPageBreak/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>выключателя «ОТКЛ.ЗАЩ</w:t>
      </w:r>
      <w:r w:rsidR="00F06237">
        <w:t>.</w:t>
      </w:r>
      <w:r w:rsidRPr="00C30737">
        <w:t xml:space="preserve">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15D971C6" w14:textId="7AA7A6DC" w:rsidR="00C30737" w:rsidRDefault="00131FA0" w:rsidP="007F2B42">
      <w:pPr>
        <w:spacing w:after="0" w:line="276" w:lineRule="auto"/>
        <w:ind w:left="0" w:firstLine="709"/>
      </w:pPr>
      <w:r>
        <w:t>В случае появления Аварии (</w:t>
      </w:r>
      <w:r>
        <w:rPr>
          <w:szCs w:val="28"/>
        </w:rPr>
        <w:t>к</w:t>
      </w:r>
      <w:r w:rsidRPr="001E67DA">
        <w:rPr>
          <w:szCs w:val="28"/>
        </w:rPr>
        <w:t>роме защиты от повышенной частоты вращения</w:t>
      </w:r>
      <w:r>
        <w:rPr>
          <w:szCs w:val="28"/>
        </w:rPr>
        <w:t xml:space="preserve">) </w:t>
      </w:r>
      <w:r>
        <w:t>при отключенной защите</w:t>
      </w:r>
      <w:r w:rsidR="00B6104B">
        <w:t xml:space="preserve"> высвечивается</w:t>
      </w:r>
      <w:r w:rsidR="00C30737">
        <w:t xml:space="preserve"> </w:t>
      </w:r>
      <w:r w:rsidR="00B6104B">
        <w:t>световое табло</w:t>
      </w:r>
      <w:r w:rsidR="00C30737">
        <w:t xml:space="preserve"> «ЗАЩИТА ВЫКЛ» </w:t>
      </w:r>
      <w:r w:rsidR="004809E3">
        <w:t>(рисунок 3</w:t>
      </w:r>
      <w:r w:rsidR="00B6104B">
        <w:t>, поз.2). 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8" w:name="_Toc499232432"/>
      <w:bookmarkStart w:id="29" w:name="_Toc503700634"/>
      <w:bookmarkStart w:id="30" w:name="_Toc505350069"/>
      <w:bookmarkStart w:id="31" w:name="_Toc139894803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28"/>
      <w:bookmarkEnd w:id="29"/>
      <w:bookmarkEnd w:id="30"/>
      <w:bookmarkEnd w:id="31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32" w:name="_Toc499232433"/>
      <w:bookmarkStart w:id="33" w:name="_Toc503700635"/>
      <w:bookmarkStart w:id="34" w:name="_Toc505350070"/>
      <w:bookmarkStart w:id="35" w:name="_Toc139894804"/>
      <w:r>
        <w:t>включае</w:t>
      </w:r>
      <w:r w:rsidR="00C30737">
        <w:t>тся звуковая сигнализация.</w:t>
      </w:r>
      <w:bookmarkEnd w:id="32"/>
      <w:bookmarkEnd w:id="33"/>
      <w:bookmarkEnd w:id="34"/>
      <w:bookmarkEnd w:id="35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36" w:name="_Toc499232434"/>
      <w:bookmarkStart w:id="37" w:name="_Toc503700636"/>
      <w:bookmarkStart w:id="38" w:name="_Toc505350071"/>
      <w:bookmarkStart w:id="39" w:name="_Toc139894805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36"/>
      <w:bookmarkEnd w:id="37"/>
      <w:bookmarkEnd w:id="38"/>
      <w:bookmarkEnd w:id="39"/>
    </w:p>
    <w:p w14:paraId="00BBED4D" w14:textId="37BC44D0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40" w:name="_Toc499232435"/>
      <w:bookmarkStart w:id="41" w:name="_Toc503700637"/>
      <w:bookmarkStart w:id="42" w:name="_Toc505350072"/>
      <w:bookmarkStart w:id="43" w:name="_Toc139894806"/>
      <w:r>
        <w:t>выключае</w:t>
      </w:r>
      <w:r w:rsidR="00C30737">
        <w:t>тся звуковая сигнализация.</w:t>
      </w:r>
      <w:bookmarkEnd w:id="40"/>
      <w:bookmarkEnd w:id="41"/>
      <w:bookmarkEnd w:id="42"/>
      <w:bookmarkEnd w:id="43"/>
    </w:p>
    <w:p w14:paraId="4CA8BBA6" w14:textId="77777777" w:rsidR="00E955DA" w:rsidRPr="00E955DA" w:rsidRDefault="00E955DA" w:rsidP="00E955DA"/>
    <w:p w14:paraId="448B4810" w14:textId="77777777" w:rsidR="00B6104B" w:rsidRDefault="00B6104B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07F92042" w:rsidR="00B6104B" w:rsidRDefault="004809E3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7B573281" w14:textId="77777777" w:rsidR="00E955DA" w:rsidRPr="00E955DA" w:rsidRDefault="00E955DA" w:rsidP="00E955DA"/>
    <w:p w14:paraId="100BF4A0" w14:textId="77777777" w:rsidR="007F2B42" w:rsidRDefault="003F1332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4D8CEC58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 w:rsidR="00E955DA">
        <w:rPr>
          <w:szCs w:val="28"/>
          <w:lang w:eastAsia="x-none"/>
        </w:rPr>
        <w:t>, поз.4</w:t>
      </w:r>
      <w:r>
        <w:rPr>
          <w:szCs w:val="28"/>
          <w:lang w:eastAsia="x-none"/>
        </w:rPr>
        <w:t>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C327EF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r w:rsidRPr="00FB73EB">
        <w:br w:type="page"/>
      </w:r>
      <w:bookmarkStart w:id="44" w:name="_Toc139894807"/>
      <w:r w:rsidR="008A7D53" w:rsidRPr="008B6B27">
        <w:lastRenderedPageBreak/>
        <w:t>Техническое обслуживание</w:t>
      </w:r>
      <w:bookmarkEnd w:id="44"/>
    </w:p>
    <w:p w14:paraId="0131D0CA" w14:textId="77777777" w:rsidR="001069EF" w:rsidRDefault="00D5435A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45" w:name="_Toc499232443"/>
      <w:bookmarkStart w:id="46" w:name="_Toc503700645"/>
      <w:bookmarkStart w:id="47" w:name="_Toc505350080"/>
      <w:bookmarkStart w:id="48" w:name="_Toc139894808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45"/>
      <w:bookmarkEnd w:id="46"/>
      <w:bookmarkEnd w:id="47"/>
      <w:bookmarkEnd w:id="48"/>
      <w:r>
        <w:t xml:space="preserve"> </w:t>
      </w:r>
    </w:p>
    <w:p w14:paraId="76749795" w14:textId="77777777" w:rsid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49" w:name="_Toc88286059"/>
            <w:bookmarkStart w:id="50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49"/>
            <w:bookmarkEnd w:id="50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</w:t>
            </w:r>
            <w:proofErr w:type="spellEnd"/>
            <w:r w:rsidR="0021625A">
              <w:rPr>
                <w:sz w:val="28"/>
                <w:szCs w:val="28"/>
              </w:rPr>
              <w:t xml:space="preserve">. </w:t>
            </w:r>
            <w:proofErr w:type="gramStart"/>
            <w:r w:rsidR="0021625A">
              <w:rPr>
                <w:sz w:val="28"/>
                <w:szCs w:val="28"/>
              </w:rPr>
              <w:t>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  <w:proofErr w:type="gramEnd"/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711498C4" w14:textId="77777777" w:rsidR="008E0DCE" w:rsidRPr="008E0DCE" w:rsidRDefault="008E0DCE" w:rsidP="008E0DCE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51" w:name="_Toc481592191"/>
      <w:bookmarkStart w:id="52" w:name="_Toc486350196"/>
      <w:bookmarkStart w:id="53" w:name="_Toc498545484"/>
    </w:p>
    <w:p w14:paraId="09A3E6CF" w14:textId="124EB8CF" w:rsidR="001069EF" w:rsidRPr="002521FB" w:rsidRDefault="001069EF" w:rsidP="00C327EF">
      <w:pPr>
        <w:pStyle w:val="2"/>
        <w:numPr>
          <w:ilvl w:val="1"/>
          <w:numId w:val="49"/>
        </w:numPr>
        <w:spacing w:before="120" w:after="0" w:line="276" w:lineRule="auto"/>
        <w:ind w:left="0" w:firstLine="709"/>
        <w:rPr>
          <w:b/>
        </w:rPr>
      </w:pPr>
      <w:bookmarkStart w:id="54" w:name="_Toc139894809"/>
      <w:r w:rsidRPr="002521FB">
        <w:t>Действия в экстремальных условиях</w:t>
      </w:r>
      <w:bookmarkEnd w:id="51"/>
      <w:bookmarkEnd w:id="52"/>
      <w:bookmarkEnd w:id="53"/>
      <w:bookmarkEnd w:id="54"/>
    </w:p>
    <w:p w14:paraId="6FDA550F" w14:textId="77777777" w:rsidR="001069EF" w:rsidRDefault="001069EF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55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55"/>
      <w:r>
        <w:rPr>
          <w:szCs w:val="28"/>
        </w:rPr>
        <w:t xml:space="preserve"> </w:t>
      </w:r>
    </w:p>
    <w:p w14:paraId="25FE13B1" w14:textId="77777777" w:rsidR="001069EF" w:rsidRDefault="001069EF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56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56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4C28F9C2" w14:textId="4BF2DC87" w:rsidR="00074BEA" w:rsidRPr="002521FB" w:rsidRDefault="00074BEA" w:rsidP="00074BEA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57" w:name="_Toc498545487"/>
      <w:bookmarkStart w:id="58" w:name="_Toc139467867"/>
      <w:bookmarkStart w:id="59" w:name="_Toc139894810"/>
      <w:r w:rsidRPr="002521FB">
        <w:lastRenderedPageBreak/>
        <w:t>Маркировка и пломбировка</w:t>
      </w:r>
      <w:bookmarkEnd w:id="57"/>
      <w:bookmarkEnd w:id="58"/>
      <w:bookmarkEnd w:id="59"/>
    </w:p>
    <w:p w14:paraId="5B025DCB" w14:textId="77777777" w:rsidR="00074BEA" w:rsidRDefault="00074BEA" w:rsidP="00074BEA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60" w:name="_Toc499232446"/>
      <w:bookmarkStart w:id="61" w:name="_Toc503700648"/>
      <w:bookmarkStart w:id="62" w:name="_Toc505350083"/>
      <w:bookmarkStart w:id="63" w:name="_Toc139467868"/>
      <w:bookmarkStart w:id="64" w:name="_Toc139894811"/>
      <w:r>
        <w:t xml:space="preserve">Маркировка </w:t>
      </w:r>
      <w:r>
        <w:rPr>
          <w:szCs w:val="28"/>
        </w:rPr>
        <w:t xml:space="preserve">ЩУАД.317.2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ЩУАД.317.2</w:t>
      </w:r>
      <w:r>
        <w:t>.</w:t>
      </w:r>
      <w:bookmarkEnd w:id="60"/>
      <w:bookmarkEnd w:id="61"/>
      <w:bookmarkEnd w:id="62"/>
      <w:bookmarkEnd w:id="63"/>
      <w:bookmarkEnd w:id="64"/>
      <w:r>
        <w:t xml:space="preserve"> </w:t>
      </w:r>
    </w:p>
    <w:p w14:paraId="04D5182E" w14:textId="77777777" w:rsidR="00074BEA" w:rsidRDefault="00074BEA" w:rsidP="00074BEA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65" w:name="_Toc499232447"/>
      <w:bookmarkStart w:id="66" w:name="_Toc503700649"/>
      <w:bookmarkStart w:id="67" w:name="_Toc505350084"/>
      <w:bookmarkStart w:id="68" w:name="_Toc139467869"/>
      <w:bookmarkStart w:id="69" w:name="_Toc139894812"/>
      <w:r w:rsidRPr="00426222">
        <w:t>Органы управления</w:t>
      </w:r>
      <w:r>
        <w:t xml:space="preserve"> и индикации </w:t>
      </w:r>
      <w:r>
        <w:rPr>
          <w:szCs w:val="28"/>
        </w:rPr>
        <w:t xml:space="preserve">ЩУАД.317.2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65"/>
      <w:bookmarkEnd w:id="66"/>
      <w:bookmarkEnd w:id="67"/>
      <w:bookmarkEnd w:id="68"/>
      <w:bookmarkEnd w:id="69"/>
    </w:p>
    <w:p w14:paraId="4DD86350" w14:textId="77777777" w:rsidR="008E0DCE" w:rsidRPr="008E0DCE" w:rsidRDefault="008E0DCE" w:rsidP="008E0DCE"/>
    <w:p w14:paraId="32EE171B" w14:textId="77777777" w:rsidR="007A6BA2" w:rsidRPr="0096256D" w:rsidRDefault="007A6BA2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70" w:name="_Toc139894813"/>
      <w:r w:rsidRPr="00B639C9">
        <w:t>Хранение</w:t>
      </w:r>
      <w:bookmarkEnd w:id="70"/>
    </w:p>
    <w:p w14:paraId="72F92B71" w14:textId="791AC325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6E6EF369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17CF842" w14:textId="77777777" w:rsidR="008E0DCE" w:rsidRDefault="008E0DCE" w:rsidP="001069EF">
      <w:pPr>
        <w:spacing w:after="0" w:line="276" w:lineRule="auto"/>
        <w:ind w:left="0" w:firstLine="709"/>
      </w:pPr>
    </w:p>
    <w:p w14:paraId="3B056555" w14:textId="77777777" w:rsidR="007A6BA2" w:rsidRPr="0096256D" w:rsidRDefault="007A6BA2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71" w:name="_Toc139894814"/>
      <w:r w:rsidRPr="0096256D">
        <w:t>Транспортирование</w:t>
      </w:r>
      <w:bookmarkEnd w:id="71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61644460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06CEA212" w14:textId="77777777" w:rsidR="00074BEA" w:rsidRDefault="00074BEA" w:rsidP="003E53B6">
      <w:pPr>
        <w:spacing w:after="0" w:line="276" w:lineRule="auto"/>
        <w:ind w:left="0" w:firstLine="709"/>
      </w:pPr>
    </w:p>
    <w:p w14:paraId="5EA005C4" w14:textId="77777777" w:rsidR="008E0DCE" w:rsidRPr="008E0DCE" w:rsidRDefault="008E0DCE" w:rsidP="003E53B6">
      <w:pPr>
        <w:spacing w:after="0" w:line="276" w:lineRule="auto"/>
        <w:ind w:left="0" w:firstLine="709"/>
        <w:rPr>
          <w:sz w:val="10"/>
          <w:szCs w:val="10"/>
        </w:rPr>
      </w:pPr>
    </w:p>
    <w:p w14:paraId="2B713431" w14:textId="77777777" w:rsidR="0049356A" w:rsidRDefault="0049356A" w:rsidP="00C327EF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72" w:name="_Toc139894815"/>
      <w:r>
        <w:t>Утилизация</w:t>
      </w:r>
      <w:bookmarkEnd w:id="72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7D8F4063" w14:textId="77777777" w:rsidR="00074BEA" w:rsidRDefault="00074BEA" w:rsidP="00074BEA"/>
    <w:p w14:paraId="2E179C82" w14:textId="77777777" w:rsidR="00074BEA" w:rsidRPr="00074BEA" w:rsidRDefault="00074BEA" w:rsidP="00074BEA"/>
    <w:p w14:paraId="27C34E00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73" w:name="_Toc139894816"/>
      <w:r w:rsidRPr="0096256D">
        <w:lastRenderedPageBreak/>
        <w:t>Гарантии изготовителя</w:t>
      </w:r>
      <w:bookmarkEnd w:id="73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05F3B99B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3B7641AD" w14:textId="77777777" w:rsidR="00074BEA" w:rsidRPr="00561133" w:rsidRDefault="00074BEA" w:rsidP="00074BEA">
      <w:pPr>
        <w:spacing w:after="0" w:line="276" w:lineRule="auto"/>
        <w:ind w:left="0" w:firstLine="709"/>
      </w:pPr>
      <w:bookmarkStart w:id="74" w:name="_Hlk139891787"/>
      <w:r>
        <w:rPr>
          <w:color w:val="000000"/>
          <w:szCs w:val="24"/>
        </w:rPr>
        <w:t>Гарантийный срок хранения – 12 месяцев со дня выпуска.</w:t>
      </w:r>
    </w:p>
    <w:bookmarkEnd w:id="74"/>
    <w:p w14:paraId="787D50CA" w14:textId="77777777" w:rsidR="002A3B00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AB583A6" w14:textId="77777777" w:rsidR="00074BEA" w:rsidRPr="00561133" w:rsidRDefault="00074BEA" w:rsidP="003E53B6">
      <w:pPr>
        <w:spacing w:after="0" w:line="276" w:lineRule="auto"/>
        <w:ind w:left="0" w:firstLine="709"/>
      </w:pPr>
    </w:p>
    <w:p w14:paraId="7A9156A2" w14:textId="77777777" w:rsidR="002A3B00" w:rsidRPr="00561133" w:rsidRDefault="002A3B00" w:rsidP="00074BEA">
      <w:pPr>
        <w:pStyle w:val="2"/>
        <w:numPr>
          <w:ilvl w:val="0"/>
          <w:numId w:val="0"/>
        </w:numPr>
        <w:spacing w:after="0" w:line="276" w:lineRule="auto"/>
        <w:ind w:left="709"/>
      </w:pPr>
      <w:bookmarkStart w:id="75" w:name="_Toc499232451"/>
      <w:bookmarkStart w:id="76" w:name="_Toc503700654"/>
      <w:bookmarkStart w:id="77" w:name="_Toc505350089"/>
      <w:bookmarkStart w:id="78" w:name="_Toc139894817"/>
      <w:r w:rsidRPr="00561133">
        <w:t>Действие гарантийных обязательств прекращается:</w:t>
      </w:r>
      <w:bookmarkEnd w:id="75"/>
      <w:bookmarkEnd w:id="76"/>
      <w:bookmarkEnd w:id="77"/>
      <w:bookmarkEnd w:id="78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</w:t>
      </w:r>
      <w:proofErr w:type="gramStart"/>
      <w:r w:rsidRPr="004950C8">
        <w:t>50-68</w:t>
      </w:r>
      <w:proofErr w:type="gramEnd"/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proofErr w:type="gramStart"/>
      <w:r w:rsidRPr="004950C8">
        <w:t>E-mail:  office@specenergo.ru</w:t>
      </w:r>
      <w:proofErr w:type="gramEnd"/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79" w:name="_Toc139894818"/>
      <w:r w:rsidRPr="0096256D">
        <w:lastRenderedPageBreak/>
        <w:t>Свидетельство о приемке</w:t>
      </w:r>
      <w:bookmarkEnd w:id="79"/>
    </w:p>
    <w:p w14:paraId="4AFA9AA0" w14:textId="4760C0A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74BEA">
        <w:rPr>
          <w:rStyle w:val="a8"/>
          <w:szCs w:val="28"/>
        </w:rPr>
        <w:t>М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</w:t>
      </w:r>
      <w:proofErr w:type="gramStart"/>
      <w:r w:rsidR="00CD75F3">
        <w:t>_</w:t>
      </w:r>
      <w:r w:rsidRPr="004950C8">
        <w:t>»</w:t>
      </w:r>
      <w:r w:rsidR="00CD75F3">
        <w:t>_</w:t>
      </w:r>
      <w:proofErr w:type="gramEnd"/>
      <w:r w:rsidR="00CD75F3">
        <w:t>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80" w:name="_Toc139894819"/>
      <w:r w:rsidRPr="0096256D">
        <w:t>Свидетельство о монтаже на агрегат</w:t>
      </w:r>
      <w:bookmarkEnd w:id="80"/>
    </w:p>
    <w:p w14:paraId="408E6135" w14:textId="50F32039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74BEA">
        <w:rPr>
          <w:rStyle w:val="a8"/>
          <w:szCs w:val="28"/>
        </w:rPr>
        <w:t>М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81" w:name="_Toc139894820"/>
      <w:r w:rsidR="002A3B00" w:rsidRPr="0096256D">
        <w:lastRenderedPageBreak/>
        <w:t>Сведения о рекламациях</w:t>
      </w:r>
      <w:bookmarkEnd w:id="81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</w:t>
      </w:r>
      <w:proofErr w:type="gramStart"/>
      <w:r w:rsidRPr="004950C8">
        <w:t>50-68</w:t>
      </w:r>
      <w:proofErr w:type="gramEnd"/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82" w:name="_Toc139894821"/>
      <w:r w:rsidRPr="004950C8">
        <w:t>Регистрация рекламаций</w:t>
      </w:r>
      <w:bookmarkEnd w:id="82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0FCD96B4" w14:textId="77777777" w:rsidR="002A3B00" w:rsidRDefault="002A3B00" w:rsidP="00C327EF">
      <w:pPr>
        <w:pStyle w:val="1"/>
        <w:numPr>
          <w:ilvl w:val="0"/>
          <w:numId w:val="49"/>
        </w:numPr>
        <w:tabs>
          <w:tab w:val="clear" w:pos="567"/>
          <w:tab w:val="left" w:pos="426"/>
        </w:tabs>
        <w:ind w:left="0" w:firstLine="709"/>
      </w:pPr>
      <w:bookmarkStart w:id="83" w:name="_Toc139894822"/>
      <w:r w:rsidRPr="0096256D">
        <w:lastRenderedPageBreak/>
        <w:t>Особые отметки</w:t>
      </w:r>
      <w:bookmarkEnd w:id="83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77777777" w:rsidR="00362F55" w:rsidRDefault="00362F55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0EE9A203" w14:textId="77777777" w:rsidR="00074BEA" w:rsidRDefault="00074BEA" w:rsidP="00362F55"/>
    <w:p w14:paraId="592CA89C" w14:textId="77777777" w:rsidR="00074BEA" w:rsidRDefault="00074BEA" w:rsidP="00362F55"/>
    <w:p w14:paraId="2B5994A3" w14:textId="77777777" w:rsidR="00074BEA" w:rsidRDefault="00074BEA" w:rsidP="00362F55"/>
    <w:p w14:paraId="12A1049B" w14:textId="77777777" w:rsidR="00074BEA" w:rsidRDefault="00074BEA" w:rsidP="00362F55"/>
    <w:p w14:paraId="47FFD69D" w14:textId="77777777" w:rsidR="00074BEA" w:rsidRDefault="00074BEA" w:rsidP="00362F55"/>
    <w:p w14:paraId="72CF8E88" w14:textId="77777777" w:rsidR="00074BEA" w:rsidRDefault="00074BEA" w:rsidP="00362F55"/>
    <w:p w14:paraId="3D460FB1" w14:textId="77777777" w:rsidR="00074BEA" w:rsidRDefault="00074BEA" w:rsidP="00362F55"/>
    <w:p w14:paraId="57BA71FB" w14:textId="77777777" w:rsidR="00074BEA" w:rsidRDefault="00074BEA" w:rsidP="00362F55"/>
    <w:p w14:paraId="5115FDC1" w14:textId="77777777" w:rsidR="00074BEA" w:rsidRDefault="00074BEA" w:rsidP="00362F55"/>
    <w:p w14:paraId="5743A5D1" w14:textId="77777777" w:rsidR="00074BEA" w:rsidRDefault="00074BEA" w:rsidP="00362F55"/>
    <w:p w14:paraId="1C20135D" w14:textId="77777777" w:rsidR="00074BEA" w:rsidRDefault="00074BEA" w:rsidP="00362F55"/>
    <w:p w14:paraId="5B147C84" w14:textId="77777777" w:rsidR="00074BEA" w:rsidRDefault="00074BEA" w:rsidP="00362F55"/>
    <w:p w14:paraId="75816B6C" w14:textId="77777777" w:rsidR="00074BEA" w:rsidRDefault="00074BEA" w:rsidP="00362F55"/>
    <w:p w14:paraId="6C7BD9F3" w14:textId="77777777" w:rsidR="00074BEA" w:rsidRDefault="00074BEA" w:rsidP="00362F55"/>
    <w:p w14:paraId="509E044E" w14:textId="77777777" w:rsidR="00074BEA" w:rsidRDefault="00074BEA" w:rsidP="00362F55"/>
    <w:p w14:paraId="0A5EE06D" w14:textId="77777777" w:rsidR="00074BEA" w:rsidRDefault="00074BEA" w:rsidP="00362F55"/>
    <w:p w14:paraId="1417AC58" w14:textId="77777777" w:rsidR="00074BEA" w:rsidRDefault="00074BEA" w:rsidP="00362F55"/>
    <w:p w14:paraId="6189D5E9" w14:textId="77777777" w:rsidR="00074BEA" w:rsidRDefault="00074BEA" w:rsidP="00362F55"/>
    <w:p w14:paraId="5663C833" w14:textId="77777777" w:rsidR="00074BEA" w:rsidRDefault="00074BEA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08743BC7" w:rsidR="00362F55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0C0C69A" wp14:editId="0E8FEA8C">
            <wp:extent cx="629412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165" w14:textId="4175D1FC" w:rsidR="008E0DCE" w:rsidRDefault="008E0DCE" w:rsidP="00362F55">
      <w:pPr>
        <w:jc w:val="center"/>
        <w:rPr>
          <w:lang w:val="en-US"/>
        </w:rPr>
      </w:pPr>
    </w:p>
    <w:p w14:paraId="600586A3" w14:textId="7E5529CA" w:rsidR="008E0DCE" w:rsidRPr="008349B7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4313647" wp14:editId="0EFBFA11">
            <wp:extent cx="6294120" cy="33248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018FDD0E" w:rsidR="00D0620E" w:rsidRPr="008E0DCE" w:rsidRDefault="00D0620E" w:rsidP="00D0620E">
      <w:pPr>
        <w:spacing w:after="160" w:line="276" w:lineRule="auto"/>
        <w:ind w:left="0" w:firstLine="709"/>
        <w:jc w:val="left"/>
      </w:pPr>
      <w:r>
        <w:lastRenderedPageBreak/>
        <w:t>Перечень сигналов управления, назначаемых логическим элементам и релейным выходам щита управления ЩУАД.317.</w:t>
      </w:r>
      <w:r w:rsidR="008E0DCE">
        <w:t>2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</w:t>
      </w:r>
      <w:proofErr w:type="gramStart"/>
      <w:r w:rsidRPr="00E74D57">
        <w:t>1-1</w:t>
      </w:r>
      <w:proofErr w:type="gramEnd"/>
      <w:r>
        <w:t xml:space="preserve"> </w:t>
      </w:r>
      <w:r w:rsidR="008E0DCE">
        <w:t xml:space="preserve">для подключения к судовой системе автоматики </w:t>
      </w:r>
      <w:r>
        <w:t>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  <w:r w:rsidR="008E0DCE">
        <w:t>.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350DFB">
        <w:trPr>
          <w:tblHeader/>
        </w:trPr>
        <w:tc>
          <w:tcPr>
            <w:tcW w:w="1555" w:type="dxa"/>
          </w:tcPr>
          <w:p w14:paraId="173A576C" w14:textId="77777777" w:rsidR="00D0620E" w:rsidRDefault="00D0620E" w:rsidP="00350DFB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350DFB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350DFB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350DFB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350DFB">
        <w:tc>
          <w:tcPr>
            <w:tcW w:w="1555" w:type="dxa"/>
          </w:tcPr>
          <w:p w14:paraId="11A97092" w14:textId="77777777" w:rsidR="00D0620E" w:rsidRDefault="00D0620E" w:rsidP="00350DFB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350DFB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350DFB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350DFB">
        <w:tc>
          <w:tcPr>
            <w:tcW w:w="1555" w:type="dxa"/>
          </w:tcPr>
          <w:p w14:paraId="6550F7D1" w14:textId="77777777" w:rsidR="00D0620E" w:rsidRDefault="00D0620E" w:rsidP="00350DFB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350DFB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350DFB">
            <w:pPr>
              <w:ind w:left="0" w:firstLine="0"/>
            </w:pPr>
          </w:p>
        </w:tc>
      </w:tr>
      <w:tr w:rsidR="00D0620E" w14:paraId="3972521C" w14:textId="77777777" w:rsidTr="00350DFB">
        <w:tc>
          <w:tcPr>
            <w:tcW w:w="1555" w:type="dxa"/>
          </w:tcPr>
          <w:p w14:paraId="09B4B83C" w14:textId="77777777" w:rsidR="00D0620E" w:rsidRDefault="00D0620E" w:rsidP="00350DFB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350DFB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350DFB">
            <w:pPr>
              <w:ind w:left="0" w:firstLine="0"/>
            </w:pPr>
          </w:p>
        </w:tc>
      </w:tr>
      <w:tr w:rsidR="00D0620E" w14:paraId="4C2D1000" w14:textId="77777777" w:rsidTr="00350DFB">
        <w:tc>
          <w:tcPr>
            <w:tcW w:w="1555" w:type="dxa"/>
          </w:tcPr>
          <w:p w14:paraId="71C4DB67" w14:textId="77777777" w:rsidR="00D0620E" w:rsidRDefault="00D0620E" w:rsidP="00350DFB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350DFB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350DFB">
            <w:pPr>
              <w:ind w:left="0" w:firstLine="0"/>
            </w:pPr>
          </w:p>
        </w:tc>
      </w:tr>
      <w:tr w:rsidR="00D0620E" w14:paraId="16D5D0EE" w14:textId="77777777" w:rsidTr="00350DFB">
        <w:tc>
          <w:tcPr>
            <w:tcW w:w="1555" w:type="dxa"/>
          </w:tcPr>
          <w:p w14:paraId="77CBA27E" w14:textId="77777777" w:rsidR="00D0620E" w:rsidRDefault="00D0620E" w:rsidP="00350DFB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350DFB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350DFB">
            <w:pPr>
              <w:ind w:left="0" w:firstLine="0"/>
            </w:pPr>
          </w:p>
        </w:tc>
      </w:tr>
      <w:tr w:rsidR="00D0620E" w14:paraId="2C26E2FC" w14:textId="77777777" w:rsidTr="00350DFB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350DFB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350DFB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350DFB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350DFB">
        <w:tc>
          <w:tcPr>
            <w:tcW w:w="1555" w:type="dxa"/>
          </w:tcPr>
          <w:p w14:paraId="6ADEB330" w14:textId="77777777" w:rsidR="00D0620E" w:rsidRDefault="00D0620E" w:rsidP="00350DFB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350DFB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350DFB">
            <w:pPr>
              <w:ind w:left="0" w:firstLine="0"/>
            </w:pPr>
          </w:p>
        </w:tc>
      </w:tr>
      <w:tr w:rsidR="00D0620E" w14:paraId="6DD922CB" w14:textId="77777777" w:rsidTr="00350DFB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350DFB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350DFB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350DFB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350DFB">
        <w:tc>
          <w:tcPr>
            <w:tcW w:w="1555" w:type="dxa"/>
          </w:tcPr>
          <w:p w14:paraId="3E18C0A1" w14:textId="77777777" w:rsidR="00D0620E" w:rsidRDefault="00D0620E" w:rsidP="00350DFB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350DFB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350DFB">
            <w:pPr>
              <w:ind w:left="0" w:firstLine="0"/>
            </w:pPr>
          </w:p>
        </w:tc>
      </w:tr>
      <w:tr w:rsidR="00D0620E" w14:paraId="2A3851AC" w14:textId="77777777" w:rsidTr="00350DFB">
        <w:tc>
          <w:tcPr>
            <w:tcW w:w="1555" w:type="dxa"/>
          </w:tcPr>
          <w:p w14:paraId="7376F3E2" w14:textId="77777777" w:rsidR="00D0620E" w:rsidRDefault="00D0620E" w:rsidP="00350DFB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350DFB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350DFB">
            <w:pPr>
              <w:ind w:left="0" w:firstLine="0"/>
            </w:pPr>
          </w:p>
        </w:tc>
      </w:tr>
      <w:tr w:rsidR="00D0620E" w14:paraId="3F4A3DDA" w14:textId="77777777" w:rsidTr="00350DFB">
        <w:tc>
          <w:tcPr>
            <w:tcW w:w="1555" w:type="dxa"/>
          </w:tcPr>
          <w:p w14:paraId="4DA1F87E" w14:textId="77777777" w:rsidR="00D0620E" w:rsidRDefault="00D0620E" w:rsidP="00350DFB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350DFB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350DFB">
            <w:pPr>
              <w:ind w:left="0" w:firstLine="0"/>
            </w:pPr>
          </w:p>
        </w:tc>
      </w:tr>
      <w:tr w:rsidR="00D0620E" w14:paraId="2BD21998" w14:textId="77777777" w:rsidTr="00350DFB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350DFB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350DFB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350DFB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350DFB">
        <w:tc>
          <w:tcPr>
            <w:tcW w:w="1555" w:type="dxa"/>
          </w:tcPr>
          <w:p w14:paraId="362CA1D4" w14:textId="77777777" w:rsidR="00D0620E" w:rsidRDefault="00D0620E" w:rsidP="00350DF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350DFB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350DFB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350DFB">
        <w:tc>
          <w:tcPr>
            <w:tcW w:w="1555" w:type="dxa"/>
          </w:tcPr>
          <w:p w14:paraId="0BD1D452" w14:textId="77777777" w:rsidR="00D0620E" w:rsidRDefault="00D0620E" w:rsidP="00350DF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350DFB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04055603" w14:textId="77777777" w:rsidR="00D0620E" w:rsidRDefault="00D0620E" w:rsidP="00350DFB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D0620E" w14:paraId="78D20CDA" w14:textId="77777777" w:rsidTr="00350DFB">
        <w:tc>
          <w:tcPr>
            <w:tcW w:w="1555" w:type="dxa"/>
          </w:tcPr>
          <w:p w14:paraId="24028E72" w14:textId="77777777" w:rsidR="00D0620E" w:rsidRDefault="00D0620E" w:rsidP="00350DFB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350DFB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D0620E" w14:paraId="6A3F8DF2" w14:textId="77777777" w:rsidTr="00350DFB">
        <w:tc>
          <w:tcPr>
            <w:tcW w:w="1555" w:type="dxa"/>
          </w:tcPr>
          <w:p w14:paraId="2D440E98" w14:textId="77777777" w:rsidR="00D0620E" w:rsidRDefault="00D0620E" w:rsidP="00350DF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350DFB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забортной воды. При достижении необходимого давления НТК осуществляется 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350DFB">
        <w:tc>
          <w:tcPr>
            <w:tcW w:w="1555" w:type="dxa"/>
          </w:tcPr>
          <w:p w14:paraId="233576AD" w14:textId="77777777" w:rsidR="00D0620E" w:rsidRDefault="00D0620E" w:rsidP="00350DF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350DFB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350DFB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350DFB">
        <w:tc>
          <w:tcPr>
            <w:tcW w:w="1555" w:type="dxa"/>
          </w:tcPr>
          <w:p w14:paraId="2D0E2C75" w14:textId="77777777" w:rsidR="00D0620E" w:rsidRDefault="00D0620E" w:rsidP="00350DF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350DFB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</w:t>
            </w:r>
            <w:r>
              <w:lastRenderedPageBreak/>
              <w:t>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350DFB">
        <w:tc>
          <w:tcPr>
            <w:tcW w:w="1555" w:type="dxa"/>
          </w:tcPr>
          <w:p w14:paraId="267891AE" w14:textId="77777777" w:rsidR="00D0620E" w:rsidRDefault="00D0620E" w:rsidP="00350DFB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350DFB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350DFB">
        <w:tc>
          <w:tcPr>
            <w:tcW w:w="1555" w:type="dxa"/>
          </w:tcPr>
          <w:p w14:paraId="4C802E2F" w14:textId="77777777" w:rsidR="00D0620E" w:rsidRDefault="00D0620E" w:rsidP="00350DF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350DFB">
        <w:tc>
          <w:tcPr>
            <w:tcW w:w="1555" w:type="dxa"/>
          </w:tcPr>
          <w:p w14:paraId="2A07BE99" w14:textId="77777777" w:rsidR="00D0620E" w:rsidRPr="00955DB5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350DFB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350DFB">
        <w:tc>
          <w:tcPr>
            <w:tcW w:w="1555" w:type="dxa"/>
          </w:tcPr>
          <w:p w14:paraId="02D56113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350DFB">
        <w:tc>
          <w:tcPr>
            <w:tcW w:w="1555" w:type="dxa"/>
          </w:tcPr>
          <w:p w14:paraId="066D7AF1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350DFB">
        <w:tc>
          <w:tcPr>
            <w:tcW w:w="1555" w:type="dxa"/>
          </w:tcPr>
          <w:p w14:paraId="434173CA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350DFB">
        <w:tc>
          <w:tcPr>
            <w:tcW w:w="1555" w:type="dxa"/>
          </w:tcPr>
          <w:p w14:paraId="66B75072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350DFB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350DFB">
        <w:tc>
          <w:tcPr>
            <w:tcW w:w="1555" w:type="dxa"/>
          </w:tcPr>
          <w:p w14:paraId="13747F15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1D37A09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350DFB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350DF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350DFB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350DFB">
        <w:tc>
          <w:tcPr>
            <w:tcW w:w="1555" w:type="dxa"/>
          </w:tcPr>
          <w:p w14:paraId="7C64AA2A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350DFB">
        <w:tc>
          <w:tcPr>
            <w:tcW w:w="1555" w:type="dxa"/>
          </w:tcPr>
          <w:p w14:paraId="2C711888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350DFB">
        <w:tc>
          <w:tcPr>
            <w:tcW w:w="1555" w:type="dxa"/>
          </w:tcPr>
          <w:p w14:paraId="0FD10F51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350DFB">
        <w:tc>
          <w:tcPr>
            <w:tcW w:w="1555" w:type="dxa"/>
          </w:tcPr>
          <w:p w14:paraId="51F69F7D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350DFB">
        <w:tc>
          <w:tcPr>
            <w:tcW w:w="1555" w:type="dxa"/>
          </w:tcPr>
          <w:p w14:paraId="05BC9329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350DFB">
        <w:tc>
          <w:tcPr>
            <w:tcW w:w="1555" w:type="dxa"/>
          </w:tcPr>
          <w:p w14:paraId="09441CF5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350DFB">
        <w:tc>
          <w:tcPr>
            <w:tcW w:w="1555" w:type="dxa"/>
          </w:tcPr>
          <w:p w14:paraId="296CBF23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350DFB">
        <w:tc>
          <w:tcPr>
            <w:tcW w:w="1555" w:type="dxa"/>
          </w:tcPr>
          <w:p w14:paraId="4357446B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350DFB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350DFB">
        <w:tc>
          <w:tcPr>
            <w:tcW w:w="1555" w:type="dxa"/>
          </w:tcPr>
          <w:p w14:paraId="48083BE2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350DFB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350DFB">
        <w:tc>
          <w:tcPr>
            <w:tcW w:w="1555" w:type="dxa"/>
          </w:tcPr>
          <w:p w14:paraId="5DA86FE4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350DFB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47A6668D" w:rsidR="00D0620E" w:rsidRPr="009F586B" w:rsidRDefault="00D0620E" w:rsidP="008E0DCE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</w:t>
            </w:r>
            <w:r w:rsidR="008E0DCE">
              <w:t>3</w:t>
            </w:r>
            <w:r w:rsidRPr="00E22E25">
              <w:t>-1</w:t>
            </w:r>
          </w:p>
        </w:tc>
      </w:tr>
      <w:tr w:rsidR="00D0620E" w14:paraId="1711F93A" w14:textId="77777777" w:rsidTr="00350DFB">
        <w:tc>
          <w:tcPr>
            <w:tcW w:w="1555" w:type="dxa"/>
          </w:tcPr>
          <w:p w14:paraId="047E1078" w14:textId="77777777" w:rsidR="00D0620E" w:rsidRPr="009F586B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350DFB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350DFB">
        <w:tc>
          <w:tcPr>
            <w:tcW w:w="1555" w:type="dxa"/>
          </w:tcPr>
          <w:p w14:paraId="2792DAF9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350DFB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350DFB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350DFB">
            <w:pPr>
              <w:spacing w:line="276" w:lineRule="auto"/>
              <w:ind w:left="0" w:firstLine="0"/>
            </w:pPr>
            <w:r>
              <w:lastRenderedPageBreak/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350DFB">
        <w:tc>
          <w:tcPr>
            <w:tcW w:w="1555" w:type="dxa"/>
          </w:tcPr>
          <w:p w14:paraId="20D122FD" w14:textId="77777777" w:rsidR="00D0620E" w:rsidRPr="00C46C5B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350DFB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6F3489" w14:paraId="45A92453" w14:textId="77777777" w:rsidTr="00350DFB">
        <w:tc>
          <w:tcPr>
            <w:tcW w:w="1555" w:type="dxa"/>
          </w:tcPr>
          <w:p w14:paraId="6A22AE87" w14:textId="1C6B280B" w:rsidR="006F3489" w:rsidRPr="00340AC5" w:rsidRDefault="006F3489" w:rsidP="00350DFB">
            <w:pPr>
              <w:spacing w:line="276" w:lineRule="auto"/>
              <w:jc w:val="center"/>
              <w:rPr>
                <w:lang w:val="en-US"/>
              </w:rPr>
            </w:pPr>
            <w:r w:rsidRPr="00340AC5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4F8E5479" w14:textId="2B5903CD" w:rsidR="006F3489" w:rsidRDefault="006F3489" w:rsidP="00350DFB">
            <w:pPr>
              <w:spacing w:line="276" w:lineRule="auto"/>
              <w:ind w:left="19" w:hanging="19"/>
            </w:pPr>
            <w:r w:rsidRPr="00340AC5">
              <w:t>АПС по низкому напряжению АКБ</w:t>
            </w:r>
          </w:p>
        </w:tc>
        <w:tc>
          <w:tcPr>
            <w:tcW w:w="3544" w:type="dxa"/>
          </w:tcPr>
          <w:p w14:paraId="224B8139" w14:textId="77777777" w:rsidR="006F3489" w:rsidRPr="00280F8F" w:rsidRDefault="006F3489" w:rsidP="00350DFB">
            <w:pPr>
              <w:spacing w:line="276" w:lineRule="auto"/>
              <w:ind w:left="0" w:firstLine="0"/>
            </w:pPr>
          </w:p>
        </w:tc>
      </w:tr>
      <w:tr w:rsidR="00340AC5" w14:paraId="6FEE51EA" w14:textId="77777777" w:rsidTr="00350DFB">
        <w:tc>
          <w:tcPr>
            <w:tcW w:w="1555" w:type="dxa"/>
          </w:tcPr>
          <w:p w14:paraId="226F6D7A" w14:textId="77777777" w:rsidR="00340AC5" w:rsidRPr="004632D4" w:rsidRDefault="00340AC5" w:rsidP="00350DFB">
            <w:pPr>
              <w:spacing w:line="276" w:lineRule="auto"/>
              <w:jc w:val="center"/>
            </w:pPr>
            <w:r w:rsidRPr="004632D4">
              <w:t>42</w:t>
            </w:r>
          </w:p>
        </w:tc>
        <w:tc>
          <w:tcPr>
            <w:tcW w:w="4677" w:type="dxa"/>
          </w:tcPr>
          <w:p w14:paraId="27C7AB80" w14:textId="77777777" w:rsidR="00340AC5" w:rsidRDefault="00340AC5" w:rsidP="00350DFB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320B2099" w14:textId="77777777" w:rsidR="00340AC5" w:rsidRPr="00280F8F" w:rsidRDefault="00340AC5" w:rsidP="00350DFB">
            <w:pPr>
              <w:spacing w:line="276" w:lineRule="auto"/>
              <w:ind w:left="0" w:firstLine="0"/>
            </w:pPr>
          </w:p>
        </w:tc>
      </w:tr>
      <w:tr w:rsidR="00304E29" w14:paraId="75953F05" w14:textId="77777777" w:rsidTr="00304E2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4A9" w14:textId="77777777" w:rsidR="00304E29" w:rsidRDefault="00304E29">
            <w:pPr>
              <w:spacing w:line="276" w:lineRule="auto"/>
              <w:jc w:val="center"/>
              <w:rPr>
                <w:snapToGrid/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0B2A" w14:textId="77777777" w:rsidR="00304E29" w:rsidRDefault="00304E29">
            <w:pPr>
              <w:spacing w:line="276" w:lineRule="auto"/>
              <w:ind w:left="19" w:hanging="19"/>
            </w:pPr>
            <w:r>
              <w:t>Возбуждение силового генератора.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FCC" w14:textId="77777777" w:rsidR="00304E29" w:rsidRDefault="00304E29">
            <w:pPr>
              <w:spacing w:line="276" w:lineRule="auto"/>
              <w:ind w:left="0" w:firstLine="0"/>
            </w:pPr>
            <w:r>
              <w:t>После выхода на рабочие обороты импульс 2 сек.</w:t>
            </w:r>
          </w:p>
        </w:tc>
      </w:tr>
      <w:tr w:rsidR="00D0620E" w14:paraId="2B6C0673" w14:textId="77777777" w:rsidTr="00350DFB">
        <w:tc>
          <w:tcPr>
            <w:tcW w:w="1555" w:type="dxa"/>
          </w:tcPr>
          <w:p w14:paraId="169389CF" w14:textId="77777777" w:rsidR="00D0620E" w:rsidRPr="00134160" w:rsidRDefault="00D0620E" w:rsidP="00350DFB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350DFB">
        <w:tc>
          <w:tcPr>
            <w:tcW w:w="1555" w:type="dxa"/>
          </w:tcPr>
          <w:p w14:paraId="6A4029D7" w14:textId="77777777" w:rsidR="00D0620E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350DFB">
        <w:tc>
          <w:tcPr>
            <w:tcW w:w="1555" w:type="dxa"/>
          </w:tcPr>
          <w:p w14:paraId="649EADC1" w14:textId="77777777" w:rsidR="00D0620E" w:rsidRDefault="00D0620E" w:rsidP="00350DFB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350DFB">
        <w:tc>
          <w:tcPr>
            <w:tcW w:w="1555" w:type="dxa"/>
          </w:tcPr>
          <w:p w14:paraId="609BD056" w14:textId="77777777" w:rsidR="00D0620E" w:rsidRDefault="00D0620E" w:rsidP="00350DFB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350DFB">
        <w:tc>
          <w:tcPr>
            <w:tcW w:w="1555" w:type="dxa"/>
          </w:tcPr>
          <w:p w14:paraId="06E35682" w14:textId="77777777" w:rsidR="00D0620E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350DFB">
        <w:tc>
          <w:tcPr>
            <w:tcW w:w="1555" w:type="dxa"/>
          </w:tcPr>
          <w:p w14:paraId="2A2B294B" w14:textId="77777777" w:rsidR="00D0620E" w:rsidRDefault="00D0620E" w:rsidP="00350DFB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350DFB">
        <w:tc>
          <w:tcPr>
            <w:tcW w:w="1555" w:type="dxa"/>
          </w:tcPr>
          <w:p w14:paraId="7E08D7F6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350DFB">
        <w:tc>
          <w:tcPr>
            <w:tcW w:w="1555" w:type="dxa"/>
          </w:tcPr>
          <w:p w14:paraId="0C9125A0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350DFB">
        <w:tc>
          <w:tcPr>
            <w:tcW w:w="1555" w:type="dxa"/>
          </w:tcPr>
          <w:p w14:paraId="4895DEF8" w14:textId="77777777" w:rsidR="00D0620E" w:rsidRDefault="00D0620E" w:rsidP="00350DFB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350DFB">
        <w:tc>
          <w:tcPr>
            <w:tcW w:w="1555" w:type="dxa"/>
          </w:tcPr>
          <w:p w14:paraId="35FB060B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350DFB">
        <w:tc>
          <w:tcPr>
            <w:tcW w:w="1555" w:type="dxa"/>
          </w:tcPr>
          <w:p w14:paraId="62E3D8DA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350DFB">
        <w:tc>
          <w:tcPr>
            <w:tcW w:w="1555" w:type="dxa"/>
          </w:tcPr>
          <w:p w14:paraId="7948C508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350DFB">
        <w:tc>
          <w:tcPr>
            <w:tcW w:w="1555" w:type="dxa"/>
          </w:tcPr>
          <w:p w14:paraId="54A0C3AE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350DFB">
        <w:tc>
          <w:tcPr>
            <w:tcW w:w="1555" w:type="dxa"/>
          </w:tcPr>
          <w:p w14:paraId="3487C4CC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350DFB">
        <w:tc>
          <w:tcPr>
            <w:tcW w:w="1555" w:type="dxa"/>
          </w:tcPr>
          <w:p w14:paraId="5242671B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133DB098" w:rsidR="00D0620E" w:rsidRDefault="00D0620E" w:rsidP="00D0620E">
      <w:pPr>
        <w:spacing w:after="160"/>
        <w:ind w:left="0" w:firstLine="709"/>
      </w:pPr>
    </w:p>
    <w:p w14:paraId="40AC6A18" w14:textId="1C768F55" w:rsidR="008E0DCE" w:rsidRDefault="008E0DCE" w:rsidP="00D0620E">
      <w:pPr>
        <w:spacing w:after="160"/>
        <w:ind w:left="0" w:firstLine="709"/>
      </w:pPr>
    </w:p>
    <w:p w14:paraId="0B657CC2" w14:textId="79D6A545" w:rsidR="008E0DCE" w:rsidRDefault="008E0DCE" w:rsidP="00D0620E">
      <w:pPr>
        <w:spacing w:after="160"/>
        <w:ind w:left="0" w:firstLine="709"/>
      </w:pPr>
    </w:p>
    <w:p w14:paraId="3A8F4952" w14:textId="6D3308F1" w:rsidR="008E0DCE" w:rsidRDefault="008E0DCE" w:rsidP="00D0620E">
      <w:pPr>
        <w:spacing w:after="160"/>
        <w:ind w:left="0" w:firstLine="709"/>
      </w:pPr>
    </w:p>
    <w:p w14:paraId="59EAEC0D" w14:textId="1ED6C4DA" w:rsidR="008E0DCE" w:rsidRDefault="008E0DCE" w:rsidP="00D0620E">
      <w:pPr>
        <w:spacing w:after="160"/>
        <w:ind w:left="0" w:firstLine="709"/>
      </w:pPr>
    </w:p>
    <w:p w14:paraId="304A98E5" w14:textId="3FEF4E00" w:rsidR="008E0DCE" w:rsidRDefault="008E0DCE" w:rsidP="00D0620E">
      <w:pPr>
        <w:spacing w:after="160"/>
        <w:ind w:left="0" w:firstLine="709"/>
      </w:pPr>
    </w:p>
    <w:p w14:paraId="5A90268C" w14:textId="798BEE1C" w:rsidR="008E0DCE" w:rsidRDefault="008E0DCE" w:rsidP="00D0620E">
      <w:pPr>
        <w:spacing w:after="160"/>
        <w:ind w:left="0" w:firstLine="709"/>
      </w:pPr>
    </w:p>
    <w:p w14:paraId="083A9100" w14:textId="43C2F3B9" w:rsidR="008E0DCE" w:rsidRDefault="008E0DCE" w:rsidP="00D0620E">
      <w:pPr>
        <w:spacing w:after="160"/>
        <w:ind w:left="0" w:firstLine="709"/>
      </w:pPr>
    </w:p>
    <w:p w14:paraId="290CD879" w14:textId="1E2A04F4" w:rsidR="008E0DCE" w:rsidRDefault="008E0DCE" w:rsidP="00D0620E">
      <w:pPr>
        <w:spacing w:after="160"/>
        <w:ind w:left="0" w:firstLine="709"/>
      </w:pPr>
    </w:p>
    <w:p w14:paraId="4D0CBA10" w14:textId="68D6054D" w:rsidR="008E0DCE" w:rsidRDefault="008E0DCE" w:rsidP="00D0620E">
      <w:pPr>
        <w:spacing w:after="160"/>
        <w:ind w:left="0" w:firstLine="709"/>
      </w:pPr>
    </w:p>
    <w:p w14:paraId="75965AB9" w14:textId="77777777" w:rsidR="008E0DCE" w:rsidRDefault="008E0DCE" w:rsidP="00D0620E">
      <w:pPr>
        <w:spacing w:after="160"/>
        <w:ind w:left="0" w:firstLine="709"/>
      </w:pPr>
    </w:p>
    <w:p w14:paraId="0F026394" w14:textId="2B8CEE99" w:rsidR="00D0620E" w:rsidRDefault="00D0620E" w:rsidP="00D0620E">
      <w:pPr>
        <w:spacing w:after="160"/>
        <w:ind w:left="0" w:firstLine="709"/>
      </w:pPr>
      <w:r>
        <w:t>Перечень сигналов управления, назначаемых по умолчанию логическим элемент</w:t>
      </w:r>
      <w:r w:rsidR="008E0DCE">
        <w:t>ам и релейным выходам ЩУАД.317.2</w:t>
      </w:r>
      <w:r>
        <w:t xml:space="preserve"> - модуль расширения (плата</w:t>
      </w:r>
      <w:r w:rsidR="008E0DCE">
        <w:t xml:space="preserve"> 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</w:t>
      </w:r>
      <w:proofErr w:type="gramStart"/>
      <w:r>
        <w:t xml:space="preserve">и </w:t>
      </w:r>
      <w:r w:rsidRPr="00475DB9">
        <w:t xml:space="preserve"> </w:t>
      </w:r>
      <w:r>
        <w:t>плата</w:t>
      </w:r>
      <w:proofErr w:type="gramEnd"/>
      <w:r>
        <w:t xml:space="preserve"> реле </w:t>
      </w:r>
      <w:r>
        <w:rPr>
          <w:lang w:val="en-US"/>
        </w:rPr>
        <w:t>PR</w:t>
      </w:r>
      <w:r w:rsidRPr="00597D84">
        <w:t>410-2-1</w:t>
      </w:r>
      <w:r>
        <w:t xml:space="preserve">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</w:t>
      </w:r>
      <w:proofErr w:type="gramStart"/>
      <w:r w:rsidRPr="00597D84">
        <w:t>2-1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6E2C27" w14:paraId="2A1313A6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97A" w14:textId="77777777" w:rsidR="006E2C27" w:rsidRDefault="006E2C27">
            <w:pPr>
              <w:ind w:left="0" w:firstLine="0"/>
              <w:jc w:val="center"/>
              <w:rPr>
                <w:snapToGrid/>
              </w:rPr>
            </w:pPr>
            <w:r>
              <w:t>Номер реле в</w:t>
            </w:r>
          </w:p>
          <w:p w14:paraId="45871776" w14:textId="77777777" w:rsidR="006E2C27" w:rsidRDefault="006E2C27">
            <w:pPr>
              <w:ind w:left="0" w:firstLine="0"/>
              <w:jc w:val="center"/>
            </w:pPr>
            <w:r>
              <w:t>сервисной</w:t>
            </w:r>
          </w:p>
          <w:p w14:paraId="6A9BD10C" w14:textId="77777777" w:rsidR="006E2C27" w:rsidRDefault="006E2C2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A8A0" w14:textId="77777777" w:rsidR="006E2C27" w:rsidRDefault="006E2C27">
            <w: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F836" w14:textId="77777777" w:rsidR="006E2C27" w:rsidRDefault="006E2C2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6E2C27" w14:paraId="093F8468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8D97" w14:textId="77777777" w:rsidR="006E2C27" w:rsidRDefault="006E2C27">
            <w:r>
              <w:rPr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9BDE" w14:textId="77777777" w:rsidR="006E2C27" w:rsidRDefault="006E2C27">
            <w:pPr>
              <w:rPr>
                <w:lang w:val="en-US"/>
              </w:rPr>
            </w:pPr>
            <w:r>
              <w:t xml:space="preserve">Реле 6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6E77" w14:textId="77777777" w:rsidR="006E2C27" w:rsidRDefault="006E2C27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6E2C27" w14:paraId="5A058382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D98" w14:textId="77777777" w:rsidR="006E2C27" w:rsidRDefault="006E2C27">
            <w:r>
              <w:rPr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9AD" w14:textId="77777777" w:rsidR="006E2C27" w:rsidRDefault="006E2C27">
            <w:r>
              <w:t xml:space="preserve">Реле 9 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EC8D" w14:textId="77777777" w:rsidR="006E2C27" w:rsidRDefault="006E2C27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6E2C27" w14:paraId="056364E5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0B76" w14:textId="77777777" w:rsidR="006E2C27" w:rsidRDefault="006E2C27">
            <w:r>
              <w:rPr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3A9" w14:textId="77777777" w:rsidR="006E2C27" w:rsidRDefault="006E2C27">
            <w:r>
              <w:t>Реле 4 Сирена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C369" w14:textId="77777777" w:rsidR="006E2C27" w:rsidRDefault="006E2C2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6E2C27" w14:paraId="78FED094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F2F" w14:textId="77777777" w:rsidR="006E2C27" w:rsidRDefault="006E2C27">
            <w:r>
              <w:rPr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E8B" w14:textId="77777777" w:rsidR="006E2C27" w:rsidRDefault="006E2C27">
            <w:pPr>
              <w:rPr>
                <w:lang w:val="en-US"/>
              </w:rPr>
            </w:pPr>
            <w:r>
              <w:t xml:space="preserve">Реле 8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69F" w14:textId="77777777" w:rsidR="006E2C27" w:rsidRDefault="006E2C2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6E2C27" w14:paraId="327ED0AD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067" w14:textId="77777777" w:rsidR="006E2C27" w:rsidRDefault="006E2C27">
            <w:r>
              <w:rPr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5C52" w14:textId="77777777" w:rsidR="006E2C27" w:rsidRDefault="006E2C27">
            <w:r>
              <w:t>Реле 3 Аварийное стоп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E20" w14:textId="77777777" w:rsidR="006E2C27" w:rsidRDefault="006E2C27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6E2C27" w14:paraId="7C1936B6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4886" w14:textId="77777777" w:rsidR="006E2C27" w:rsidRDefault="006E2C27">
            <w:r>
              <w:rPr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280E" w14:textId="77777777" w:rsidR="006E2C27" w:rsidRDefault="006E2C27">
            <w:pPr>
              <w:rPr>
                <w:lang w:val="en-US"/>
              </w:rPr>
            </w:pPr>
            <w:r>
              <w:t xml:space="preserve">Реле 7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5FBB" w14:textId="77777777" w:rsidR="006E2C27" w:rsidRDefault="006E2C27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6E2C27" w14:paraId="16ACA308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3A5" w14:textId="77777777" w:rsidR="006E2C27" w:rsidRDefault="006E2C27">
            <w:r>
              <w:rPr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0C6" w14:textId="77777777" w:rsidR="006E2C27" w:rsidRDefault="006E2C27">
            <w:r>
              <w:t>Реле 2 Стоп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620F" w14:textId="77777777" w:rsidR="006E2C27" w:rsidRDefault="006E2C27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6E2C27" w14:paraId="7F5EE509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B9E" w14:textId="77777777" w:rsidR="006E2C27" w:rsidRDefault="006E2C27">
            <w:r>
              <w:rPr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1B3" w14:textId="77777777" w:rsidR="006E2C27" w:rsidRDefault="006E2C27">
            <w:r>
              <w:t>Реле 1 Стартер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900C" w14:textId="77777777" w:rsidR="006E2C27" w:rsidRDefault="006E2C27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6E2C27" w14:paraId="7A3275AB" w14:textId="77777777" w:rsidTr="006E2C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91D0" w14:textId="77777777" w:rsidR="006E2C27" w:rsidRDefault="006E2C27">
            <w:r>
              <w:rPr>
                <w:lang w:val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907" w14:textId="77777777" w:rsidR="006E2C27" w:rsidRDefault="006E2C27">
            <w:pPr>
              <w:rPr>
                <w:lang w:val="en-US"/>
              </w:rPr>
            </w:pPr>
            <w:r>
              <w:t xml:space="preserve">Реле 5 </w:t>
            </w:r>
            <w:r>
              <w:rPr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041B" w14:textId="77777777" w:rsidR="006E2C27" w:rsidRDefault="006E2C27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</w:t>
      </w:r>
      <w:proofErr w:type="gramStart"/>
      <w:r w:rsidRPr="00BA30AB">
        <w:t>1-1</w:t>
      </w:r>
      <w:proofErr w:type="gramEnd"/>
    </w:p>
    <w:p w14:paraId="6DC74C9E" w14:textId="77777777" w:rsidR="007E2111" w:rsidRPr="00597D84" w:rsidRDefault="007E2111" w:rsidP="00D062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350DFB">
        <w:tc>
          <w:tcPr>
            <w:tcW w:w="2122" w:type="dxa"/>
          </w:tcPr>
          <w:p w14:paraId="28486915" w14:textId="77777777" w:rsidR="00D0620E" w:rsidRDefault="00D0620E" w:rsidP="00350DFB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350DFB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350DFB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350DFB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350DFB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350DFB">
        <w:tc>
          <w:tcPr>
            <w:tcW w:w="2122" w:type="dxa"/>
          </w:tcPr>
          <w:p w14:paraId="35F3431A" w14:textId="77777777" w:rsidR="00D0620E" w:rsidRDefault="00D0620E" w:rsidP="00350DFB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350DFB">
            <w:proofErr w:type="spellStart"/>
            <w:r w:rsidRPr="00D0620E">
              <w:rPr>
                <w:lang w:val="en-US"/>
              </w:rPr>
              <w:t>Автозапуск</w:t>
            </w:r>
            <w:proofErr w:type="spellEnd"/>
            <w:r w:rsidRPr="00D0620E">
              <w:rPr>
                <w:lang w:val="en-US"/>
              </w:rPr>
              <w:t xml:space="preserve"> </w:t>
            </w:r>
            <w:proofErr w:type="spellStart"/>
            <w:r w:rsidRPr="00D0620E">
              <w:rPr>
                <w:lang w:val="en-US"/>
              </w:rPr>
              <w:t>включен</w:t>
            </w:r>
            <w:proofErr w:type="spellEnd"/>
          </w:p>
        </w:tc>
        <w:tc>
          <w:tcPr>
            <w:tcW w:w="2126" w:type="dxa"/>
          </w:tcPr>
          <w:p w14:paraId="5C5A1312" w14:textId="77777777" w:rsidR="00D0620E" w:rsidRPr="00250994" w:rsidRDefault="00D0620E" w:rsidP="00350DFB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350DFB">
        <w:tc>
          <w:tcPr>
            <w:tcW w:w="2122" w:type="dxa"/>
          </w:tcPr>
          <w:p w14:paraId="7225F56B" w14:textId="77777777" w:rsidR="00D0620E" w:rsidRDefault="00D0620E" w:rsidP="00350DFB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350DFB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350DFB">
        <w:tc>
          <w:tcPr>
            <w:tcW w:w="2122" w:type="dxa"/>
          </w:tcPr>
          <w:p w14:paraId="2BB25383" w14:textId="77777777" w:rsidR="00D0620E" w:rsidRDefault="00D0620E" w:rsidP="00350DFB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350DFB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350DFB">
        <w:tc>
          <w:tcPr>
            <w:tcW w:w="2122" w:type="dxa"/>
          </w:tcPr>
          <w:p w14:paraId="5D67A69B" w14:textId="77777777" w:rsidR="00D0620E" w:rsidRDefault="00D0620E" w:rsidP="00350DFB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350DFB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350DFB">
        <w:tc>
          <w:tcPr>
            <w:tcW w:w="2122" w:type="dxa"/>
          </w:tcPr>
          <w:p w14:paraId="0BFD1477" w14:textId="77777777" w:rsidR="00D0620E" w:rsidRDefault="00D0620E" w:rsidP="00350DFB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350DFB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350DFB">
        <w:tc>
          <w:tcPr>
            <w:tcW w:w="2122" w:type="dxa"/>
          </w:tcPr>
          <w:p w14:paraId="7FAC12F3" w14:textId="77777777" w:rsidR="00D0620E" w:rsidRDefault="00D0620E" w:rsidP="00350DFB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350DFB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7E2111" w14:paraId="7DF7A371" w14:textId="77777777" w:rsidTr="00B81C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DC2" w14:textId="77777777" w:rsidR="007E2111" w:rsidRDefault="007E2111" w:rsidP="00B81C01"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A091" w14:textId="77777777" w:rsidR="007E2111" w:rsidRDefault="007E2111" w:rsidP="00B81C01">
            <w:r>
              <w:t>Реле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125" w14:textId="77777777" w:rsidR="007E2111" w:rsidRDefault="007E2111" w:rsidP="00B81C01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:7, X2:17</w:t>
            </w:r>
          </w:p>
        </w:tc>
      </w:tr>
      <w:tr w:rsidR="007E2111" w14:paraId="2CE1406B" w14:textId="77777777" w:rsidTr="00B81C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F70" w14:textId="77777777" w:rsidR="007E2111" w:rsidRDefault="007E2111" w:rsidP="00B81C01"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90E" w14:textId="77777777" w:rsidR="007E2111" w:rsidRDefault="007E2111" w:rsidP="00B81C01">
            <w:r>
              <w:t>Реле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EEDD" w14:textId="77777777" w:rsidR="007E2111" w:rsidRDefault="007E2111" w:rsidP="00B81C01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:8, X2:18</w:t>
            </w:r>
          </w:p>
        </w:tc>
      </w:tr>
      <w:tr w:rsidR="007E2111" w14:paraId="006CE7BD" w14:textId="77777777" w:rsidTr="00B81C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22F" w14:textId="77777777" w:rsidR="007E2111" w:rsidRDefault="007E2111" w:rsidP="00B81C01"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52B3" w14:textId="77777777" w:rsidR="007E2111" w:rsidRDefault="007E2111" w:rsidP="00B81C01">
            <w:r>
              <w:t>Реле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468A" w14:textId="77777777" w:rsidR="007E2111" w:rsidRDefault="007E2111" w:rsidP="00B81C01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:9, X2:19</w:t>
            </w:r>
          </w:p>
        </w:tc>
      </w:tr>
      <w:tr w:rsidR="007E2111" w14:paraId="7A3E01D3" w14:textId="77777777" w:rsidTr="00B81C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BB3" w14:textId="77777777" w:rsidR="007E2111" w:rsidRDefault="007E2111" w:rsidP="00B81C01"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B28" w14:textId="77777777" w:rsidR="007E2111" w:rsidRDefault="007E2111" w:rsidP="00B81C01">
            <w:r>
              <w:t>Реле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68D" w14:textId="77777777" w:rsidR="007E2111" w:rsidRDefault="007E2111" w:rsidP="00B81C01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:10, X2:20</w:t>
            </w:r>
          </w:p>
        </w:tc>
      </w:tr>
    </w:tbl>
    <w:p w14:paraId="5FB63112" w14:textId="77777777" w:rsidR="007B3255" w:rsidRDefault="007B3255" w:rsidP="00D0620E">
      <w:pPr>
        <w:spacing w:after="160" w:line="276" w:lineRule="auto"/>
        <w:ind w:left="0" w:firstLine="709"/>
      </w:pPr>
      <w:bookmarkStart w:id="84" w:name="_Hlk55296054"/>
    </w:p>
    <w:bookmarkEnd w:id="84"/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lastRenderedPageBreak/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5157F17A" w14:textId="77777777" w:rsidR="00362F55" w:rsidRDefault="00362F55" w:rsidP="00362F55">
      <w:pPr>
        <w:spacing w:line="276" w:lineRule="auto"/>
      </w:pPr>
    </w:p>
    <w:p w14:paraId="35D7BED2" w14:textId="77777777" w:rsidR="00362F55" w:rsidRDefault="00362F55" w:rsidP="00362F55">
      <w:pPr>
        <w:spacing w:line="276" w:lineRule="auto"/>
      </w:pPr>
    </w:p>
    <w:p w14:paraId="30C04E8A" w14:textId="77777777" w:rsidR="00362F55" w:rsidRDefault="00362F55" w:rsidP="00362F55">
      <w:pPr>
        <w:spacing w:line="276" w:lineRule="auto"/>
      </w:pPr>
    </w:p>
    <w:p w14:paraId="5C91CC36" w14:textId="77777777" w:rsidR="00362F55" w:rsidRDefault="00362F55" w:rsidP="00362F55">
      <w:pPr>
        <w:spacing w:line="276" w:lineRule="auto"/>
      </w:pPr>
    </w:p>
    <w:p w14:paraId="605429C7" w14:textId="77777777" w:rsidR="00362F55" w:rsidRDefault="00362F55" w:rsidP="00362F55">
      <w:pPr>
        <w:spacing w:line="276" w:lineRule="auto"/>
      </w:pPr>
    </w:p>
    <w:p w14:paraId="17D3A24B" w14:textId="77777777" w:rsidR="00362F55" w:rsidRDefault="00362F55" w:rsidP="00362F55">
      <w:pPr>
        <w:spacing w:line="276" w:lineRule="auto"/>
      </w:pPr>
    </w:p>
    <w:p w14:paraId="2D05D969" w14:textId="77777777" w:rsidR="00362F55" w:rsidRDefault="00362F55" w:rsidP="00362F55">
      <w:pPr>
        <w:spacing w:line="276" w:lineRule="auto"/>
      </w:pPr>
    </w:p>
    <w:p w14:paraId="54725388" w14:textId="77777777" w:rsidR="00362F55" w:rsidRDefault="00362F55" w:rsidP="00362F55">
      <w:pPr>
        <w:spacing w:line="276" w:lineRule="auto"/>
      </w:pPr>
    </w:p>
    <w:p w14:paraId="40FB5FB3" w14:textId="77777777" w:rsidR="00362F55" w:rsidRDefault="00362F55" w:rsidP="00362F55">
      <w:pPr>
        <w:spacing w:line="276" w:lineRule="auto"/>
      </w:pPr>
    </w:p>
    <w:p w14:paraId="069320F6" w14:textId="77777777" w:rsidR="00362F55" w:rsidRDefault="00362F55" w:rsidP="00362F55">
      <w:pPr>
        <w:spacing w:line="276" w:lineRule="auto"/>
      </w:pPr>
    </w:p>
    <w:p w14:paraId="5564230E" w14:textId="77777777" w:rsidR="00362F55" w:rsidRDefault="00362F55" w:rsidP="00362F55">
      <w:pPr>
        <w:spacing w:line="276" w:lineRule="auto"/>
      </w:pPr>
    </w:p>
    <w:p w14:paraId="7DA1B7EF" w14:textId="77777777" w:rsidR="00362F55" w:rsidRDefault="00362F55" w:rsidP="00362F55">
      <w:pPr>
        <w:spacing w:line="276" w:lineRule="auto"/>
      </w:pPr>
    </w:p>
    <w:p w14:paraId="401A4296" w14:textId="77777777" w:rsidR="00362F55" w:rsidRDefault="00362F55" w:rsidP="00362F55">
      <w:pPr>
        <w:spacing w:line="276" w:lineRule="auto"/>
      </w:pPr>
    </w:p>
    <w:p w14:paraId="4A794A96" w14:textId="77777777" w:rsidR="00362F55" w:rsidRDefault="00362F55" w:rsidP="00362F55">
      <w:pPr>
        <w:spacing w:line="276" w:lineRule="auto"/>
      </w:pPr>
    </w:p>
    <w:p w14:paraId="2A2F2B05" w14:textId="77777777" w:rsidR="00362F55" w:rsidRDefault="00362F55" w:rsidP="00362F55">
      <w:pPr>
        <w:spacing w:line="276" w:lineRule="auto"/>
      </w:pPr>
    </w:p>
    <w:p w14:paraId="6E922014" w14:textId="77777777" w:rsidR="00362F55" w:rsidRDefault="00362F55" w:rsidP="00362F55">
      <w:pPr>
        <w:spacing w:line="276" w:lineRule="auto"/>
      </w:pPr>
    </w:p>
    <w:p w14:paraId="76E5811E" w14:textId="77777777" w:rsidR="00362F55" w:rsidRDefault="00362F55" w:rsidP="00362F55">
      <w:pPr>
        <w:spacing w:line="276" w:lineRule="auto"/>
      </w:pPr>
    </w:p>
    <w:p w14:paraId="5D9764CA" w14:textId="77777777" w:rsidR="00362F55" w:rsidRDefault="00362F55" w:rsidP="00362F55">
      <w:pPr>
        <w:spacing w:line="276" w:lineRule="auto"/>
      </w:pPr>
    </w:p>
    <w:p w14:paraId="14029431" w14:textId="77777777" w:rsidR="00362F55" w:rsidRDefault="00362F55" w:rsidP="00362F55">
      <w:pPr>
        <w:spacing w:line="276" w:lineRule="auto"/>
      </w:pPr>
    </w:p>
    <w:p w14:paraId="41FBEA7A" w14:textId="77777777" w:rsidR="00362F55" w:rsidRDefault="00362F55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C327EF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42A4" w14:textId="77777777" w:rsidR="00E56BAA" w:rsidRDefault="00E56BAA" w:rsidP="0011710E">
      <w:r>
        <w:separator/>
      </w:r>
    </w:p>
  </w:endnote>
  <w:endnote w:type="continuationSeparator" w:id="0">
    <w:p w14:paraId="332FBBB7" w14:textId="77777777" w:rsidR="00E56BAA" w:rsidRDefault="00E56BAA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6C1" w14:textId="77777777" w:rsidR="0081560D" w:rsidRDefault="0081560D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81560D" w:rsidRDefault="0081560D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FD" w14:textId="363AAD41" w:rsidR="0081560D" w:rsidRDefault="0081560D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СПРН.421456.001-04РЭ</w:t>
    </w:r>
  </w:p>
  <w:p w14:paraId="336A6B62" w14:textId="48875E16" w:rsidR="0081560D" w:rsidRPr="0064552C" w:rsidRDefault="0081560D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FC6594">
      <w:rPr>
        <w:rStyle w:val="a8"/>
        <w:noProof/>
        <w:sz w:val="28"/>
        <w:szCs w:val="28"/>
      </w:rPr>
      <w:t>47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2305" w14:textId="77777777" w:rsidR="00E56BAA" w:rsidRDefault="00E56BAA" w:rsidP="0011710E">
      <w:r>
        <w:separator/>
      </w:r>
    </w:p>
  </w:footnote>
  <w:footnote w:type="continuationSeparator" w:id="0">
    <w:p w14:paraId="183A3F55" w14:textId="77777777" w:rsidR="00E56BAA" w:rsidRDefault="00E56BAA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8E2A810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56B01"/>
    <w:multiLevelType w:val="multilevel"/>
    <w:tmpl w:val="F4006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6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0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27DA1"/>
    <w:multiLevelType w:val="multilevel"/>
    <w:tmpl w:val="D94E2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1419572">
    <w:abstractNumId w:val="33"/>
  </w:num>
  <w:num w:numId="2" w16cid:durableId="2126191610">
    <w:abstractNumId w:val="39"/>
  </w:num>
  <w:num w:numId="3" w16cid:durableId="788817814">
    <w:abstractNumId w:val="5"/>
  </w:num>
  <w:num w:numId="4" w16cid:durableId="1028721719">
    <w:abstractNumId w:val="8"/>
  </w:num>
  <w:num w:numId="5" w16cid:durableId="2106881502">
    <w:abstractNumId w:val="42"/>
  </w:num>
  <w:num w:numId="6" w16cid:durableId="943342435">
    <w:abstractNumId w:val="9"/>
  </w:num>
  <w:num w:numId="7" w16cid:durableId="1227227853">
    <w:abstractNumId w:val="23"/>
  </w:num>
  <w:num w:numId="8" w16cid:durableId="1650212126">
    <w:abstractNumId w:val="11"/>
  </w:num>
  <w:num w:numId="9" w16cid:durableId="751395605">
    <w:abstractNumId w:val="38"/>
  </w:num>
  <w:num w:numId="10" w16cid:durableId="36317498">
    <w:abstractNumId w:val="27"/>
  </w:num>
  <w:num w:numId="11" w16cid:durableId="458187873">
    <w:abstractNumId w:val="40"/>
  </w:num>
  <w:num w:numId="12" w16cid:durableId="2074305653">
    <w:abstractNumId w:val="36"/>
  </w:num>
  <w:num w:numId="13" w16cid:durableId="1670332033">
    <w:abstractNumId w:val="47"/>
  </w:num>
  <w:num w:numId="14" w16cid:durableId="705521487">
    <w:abstractNumId w:val="32"/>
  </w:num>
  <w:num w:numId="15" w16cid:durableId="1352098890">
    <w:abstractNumId w:val="19"/>
  </w:num>
  <w:num w:numId="16" w16cid:durableId="483355587">
    <w:abstractNumId w:val="20"/>
  </w:num>
  <w:num w:numId="17" w16cid:durableId="343635574">
    <w:abstractNumId w:val="17"/>
  </w:num>
  <w:num w:numId="18" w16cid:durableId="817769524">
    <w:abstractNumId w:val="45"/>
  </w:num>
  <w:num w:numId="19" w16cid:durableId="1985816432">
    <w:abstractNumId w:val="35"/>
  </w:num>
  <w:num w:numId="20" w16cid:durableId="582954912">
    <w:abstractNumId w:val="3"/>
  </w:num>
  <w:num w:numId="21" w16cid:durableId="925697738">
    <w:abstractNumId w:val="1"/>
  </w:num>
  <w:num w:numId="22" w16cid:durableId="1293511265">
    <w:abstractNumId w:val="31"/>
  </w:num>
  <w:num w:numId="23" w16cid:durableId="1817990119">
    <w:abstractNumId w:val="28"/>
  </w:num>
  <w:num w:numId="24" w16cid:durableId="1998804580">
    <w:abstractNumId w:val="30"/>
  </w:num>
  <w:num w:numId="25" w16cid:durableId="365108541">
    <w:abstractNumId w:val="29"/>
  </w:num>
  <w:num w:numId="26" w16cid:durableId="2085714115">
    <w:abstractNumId w:val="18"/>
  </w:num>
  <w:num w:numId="27" w16cid:durableId="1170410208">
    <w:abstractNumId w:val="14"/>
  </w:num>
  <w:num w:numId="28" w16cid:durableId="635109418">
    <w:abstractNumId w:val="6"/>
  </w:num>
  <w:num w:numId="29" w16cid:durableId="642387381">
    <w:abstractNumId w:val="22"/>
  </w:num>
  <w:num w:numId="30" w16cid:durableId="1520048358">
    <w:abstractNumId w:val="15"/>
  </w:num>
  <w:num w:numId="31" w16cid:durableId="2044750863">
    <w:abstractNumId w:val="12"/>
  </w:num>
  <w:num w:numId="32" w16cid:durableId="955988046">
    <w:abstractNumId w:val="43"/>
  </w:num>
  <w:num w:numId="33" w16cid:durableId="2070418741">
    <w:abstractNumId w:val="10"/>
  </w:num>
  <w:num w:numId="34" w16cid:durableId="299653636">
    <w:abstractNumId w:val="34"/>
  </w:num>
  <w:num w:numId="35" w16cid:durableId="1889875705">
    <w:abstractNumId w:val="41"/>
  </w:num>
  <w:num w:numId="36" w16cid:durableId="1005091744">
    <w:abstractNumId w:val="49"/>
  </w:num>
  <w:num w:numId="37" w16cid:durableId="1756048992">
    <w:abstractNumId w:val="50"/>
  </w:num>
  <w:num w:numId="38" w16cid:durableId="1849834087">
    <w:abstractNumId w:val="16"/>
  </w:num>
  <w:num w:numId="39" w16cid:durableId="212430062">
    <w:abstractNumId w:val="4"/>
  </w:num>
  <w:num w:numId="40" w16cid:durableId="1528519178">
    <w:abstractNumId w:val="25"/>
  </w:num>
  <w:num w:numId="41" w16cid:durableId="1660696697">
    <w:abstractNumId w:val="48"/>
  </w:num>
  <w:num w:numId="42" w16cid:durableId="160002842">
    <w:abstractNumId w:val="2"/>
  </w:num>
  <w:num w:numId="43" w16cid:durableId="1457942018">
    <w:abstractNumId w:val="7"/>
  </w:num>
  <w:num w:numId="44" w16cid:durableId="852493297">
    <w:abstractNumId w:val="26"/>
  </w:num>
  <w:num w:numId="45" w16cid:durableId="2094617768">
    <w:abstractNumId w:val="24"/>
  </w:num>
  <w:num w:numId="46" w16cid:durableId="1444492096">
    <w:abstractNumId w:val="37"/>
  </w:num>
  <w:num w:numId="47" w16cid:durableId="909269507">
    <w:abstractNumId w:val="46"/>
  </w:num>
  <w:num w:numId="48" w16cid:durableId="1929535878">
    <w:abstractNumId w:val="21"/>
  </w:num>
  <w:num w:numId="49" w16cid:durableId="599073231">
    <w:abstractNumId w:val="44"/>
  </w:num>
  <w:num w:numId="50" w16cid:durableId="192776503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4BEA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3996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6A0"/>
    <w:rsid w:val="00113EBF"/>
    <w:rsid w:val="00115B4E"/>
    <w:rsid w:val="0011710E"/>
    <w:rsid w:val="00122139"/>
    <w:rsid w:val="0012664F"/>
    <w:rsid w:val="00127C48"/>
    <w:rsid w:val="00127D01"/>
    <w:rsid w:val="001315C9"/>
    <w:rsid w:val="00131FA0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56E1E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528"/>
    <w:rsid w:val="002A2FA8"/>
    <w:rsid w:val="002A3B00"/>
    <w:rsid w:val="002A62EA"/>
    <w:rsid w:val="002A684D"/>
    <w:rsid w:val="002A7603"/>
    <w:rsid w:val="002B164E"/>
    <w:rsid w:val="002B1B65"/>
    <w:rsid w:val="002B2B3E"/>
    <w:rsid w:val="002B407F"/>
    <w:rsid w:val="002B4A73"/>
    <w:rsid w:val="002B7FEA"/>
    <w:rsid w:val="002C1F70"/>
    <w:rsid w:val="002C25B1"/>
    <w:rsid w:val="002C37F3"/>
    <w:rsid w:val="002C4C71"/>
    <w:rsid w:val="002D055A"/>
    <w:rsid w:val="002D2EBF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4D84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4E29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AC5"/>
    <w:rsid w:val="00340F92"/>
    <w:rsid w:val="003429CB"/>
    <w:rsid w:val="00343C50"/>
    <w:rsid w:val="00345B59"/>
    <w:rsid w:val="00345FE0"/>
    <w:rsid w:val="00347BB6"/>
    <w:rsid w:val="003507BF"/>
    <w:rsid w:val="00350DFB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2DB7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812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4AEB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D97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1725F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D2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1A08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2C27"/>
    <w:rsid w:val="006E3F41"/>
    <w:rsid w:val="006E7192"/>
    <w:rsid w:val="006F28CD"/>
    <w:rsid w:val="006F2AEA"/>
    <w:rsid w:val="006F3489"/>
    <w:rsid w:val="006F385C"/>
    <w:rsid w:val="006F41D1"/>
    <w:rsid w:val="006F461C"/>
    <w:rsid w:val="006F47AE"/>
    <w:rsid w:val="006F733E"/>
    <w:rsid w:val="006F7B32"/>
    <w:rsid w:val="00700DF5"/>
    <w:rsid w:val="00702321"/>
    <w:rsid w:val="00703899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96D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2FEA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3255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111"/>
    <w:rsid w:val="007E25B3"/>
    <w:rsid w:val="007E300E"/>
    <w:rsid w:val="007E50A3"/>
    <w:rsid w:val="007E5591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560D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474C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380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0DCE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2C59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1614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3FD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BF5EDD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27EF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13CD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541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BF3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3C03"/>
    <w:rsid w:val="00E56465"/>
    <w:rsid w:val="00E56BAA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55DA"/>
    <w:rsid w:val="00E96EDF"/>
    <w:rsid w:val="00EA06A4"/>
    <w:rsid w:val="00EA3CB9"/>
    <w:rsid w:val="00EA3DB2"/>
    <w:rsid w:val="00EA449A"/>
    <w:rsid w:val="00EB4204"/>
    <w:rsid w:val="00EB7662"/>
    <w:rsid w:val="00EB7F55"/>
    <w:rsid w:val="00EC027B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237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02"/>
    <w:rsid w:val="00F9461B"/>
    <w:rsid w:val="00FA0AD6"/>
    <w:rsid w:val="00FA2FC6"/>
    <w:rsid w:val="00FA3865"/>
    <w:rsid w:val="00FA3CA7"/>
    <w:rsid w:val="00FA4365"/>
    <w:rsid w:val="00FA4551"/>
    <w:rsid w:val="00FA6452"/>
    <w:rsid w:val="00FB0435"/>
    <w:rsid w:val="00FB1957"/>
    <w:rsid w:val="00FB2411"/>
    <w:rsid w:val="00FB249A"/>
    <w:rsid w:val="00FB260C"/>
    <w:rsid w:val="00FB429A"/>
    <w:rsid w:val="00FB73EB"/>
    <w:rsid w:val="00FC6594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050C-31CA-4B74-B260-1DBFFD4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37</TotalTime>
  <Pages>48</Pages>
  <Words>7977</Words>
  <Characters>54826</Characters>
  <Application>Microsoft Office Word</Application>
  <DocSecurity>0</DocSecurity>
  <Lines>456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62678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vrachiVOP</cp:lastModifiedBy>
  <cp:revision>15</cp:revision>
  <cp:lastPrinted>2016-07-17T08:01:00Z</cp:lastPrinted>
  <dcterms:created xsi:type="dcterms:W3CDTF">2021-10-19T10:08:00Z</dcterms:created>
  <dcterms:modified xsi:type="dcterms:W3CDTF">2023-07-10T12:22:00Z</dcterms:modified>
</cp:coreProperties>
</file>